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CF6C9D" w14:textId="77777777" w:rsidR="008331C4" w:rsidRDefault="00000000">
      <w:pPr>
        <w:pStyle w:val="BodyText"/>
        <w:ind w:left="698"/>
        <w:rPr>
          <w:rFonts w:ascii="Times New Roman"/>
          <w:sz w:val="20"/>
        </w:rPr>
      </w:pPr>
      <w:r>
        <w:rPr>
          <w:rFonts w:ascii="Times New Roman"/>
          <w:noProof/>
          <w:sz w:val="20"/>
        </w:rPr>
        <w:drawing>
          <wp:inline distT="0" distB="0" distL="0" distR="0" wp14:anchorId="2E6480DD" wp14:editId="60B06E28">
            <wp:extent cx="5287357" cy="561308"/>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4" cstate="print"/>
                    <a:stretch>
                      <a:fillRect/>
                    </a:stretch>
                  </pic:blipFill>
                  <pic:spPr>
                    <a:xfrm>
                      <a:off x="0" y="0"/>
                      <a:ext cx="5287357" cy="561308"/>
                    </a:xfrm>
                    <a:prstGeom prst="rect">
                      <a:avLst/>
                    </a:prstGeom>
                  </pic:spPr>
                </pic:pic>
              </a:graphicData>
            </a:graphic>
          </wp:inline>
        </w:drawing>
      </w:r>
    </w:p>
    <w:p w14:paraId="6186B73F" w14:textId="77777777" w:rsidR="008331C4" w:rsidRDefault="00000000">
      <w:pPr>
        <w:pStyle w:val="Heading1"/>
        <w:spacing w:before="112" w:line="270" w:lineRule="exact"/>
        <w:ind w:right="18"/>
        <w:jc w:val="center"/>
      </w:pPr>
      <w:r>
        <w:t>SACRAMENTO</w:t>
      </w:r>
      <w:r>
        <w:rPr>
          <w:spacing w:val="-4"/>
        </w:rPr>
        <w:t xml:space="preserve"> </w:t>
      </w:r>
      <w:r>
        <w:t>GARDEN</w:t>
      </w:r>
      <w:r>
        <w:rPr>
          <w:spacing w:val="-11"/>
        </w:rPr>
        <w:t xml:space="preserve"> </w:t>
      </w:r>
      <w:r>
        <w:t>AND</w:t>
      </w:r>
      <w:r>
        <w:rPr>
          <w:spacing w:val="-11"/>
        </w:rPr>
        <w:t xml:space="preserve"> </w:t>
      </w:r>
      <w:r>
        <w:t>ARTS</w:t>
      </w:r>
      <w:r>
        <w:rPr>
          <w:spacing w:val="-2"/>
        </w:rPr>
        <w:t xml:space="preserve"> CENTER</w:t>
      </w:r>
    </w:p>
    <w:p w14:paraId="0830E187" w14:textId="77777777" w:rsidR="008331C4" w:rsidRDefault="008331C4">
      <w:pPr>
        <w:pStyle w:val="Heading2"/>
        <w:spacing w:line="247" w:lineRule="exact"/>
        <w:ind w:left="1" w:right="18"/>
      </w:pPr>
      <w:hyperlink r:id="rId5">
        <w:r>
          <w:rPr>
            <w:spacing w:val="-2"/>
          </w:rPr>
          <w:t>WWW.SGAAC.ORG</w:t>
        </w:r>
      </w:hyperlink>
    </w:p>
    <w:p w14:paraId="5648B243" w14:textId="77777777" w:rsidR="008331C4" w:rsidRDefault="008331C4">
      <w:pPr>
        <w:pStyle w:val="BodyText"/>
        <w:spacing w:before="14"/>
        <w:ind w:left="0"/>
        <w:rPr>
          <w:b/>
        </w:rPr>
      </w:pPr>
    </w:p>
    <w:p w14:paraId="3DEB9359" w14:textId="6CF2B7D4" w:rsidR="008331C4" w:rsidRDefault="00555A77" w:rsidP="00555A77">
      <w:pPr>
        <w:pStyle w:val="BodyText"/>
        <w:ind w:left="2980" w:firstLine="620"/>
      </w:pPr>
      <w:r>
        <w:t xml:space="preserve">Meeting MINUTES </w:t>
      </w:r>
      <w:r>
        <w:rPr>
          <w:spacing w:val="-2"/>
        </w:rPr>
        <w:t>3/3/2025</w:t>
      </w:r>
    </w:p>
    <w:p w14:paraId="1180A376" w14:textId="22E058CF" w:rsidR="008331C4" w:rsidRPr="00EC00EB" w:rsidRDefault="008331C4" w:rsidP="00EC00EB"/>
    <w:p w14:paraId="0F0BAF73" w14:textId="77777777" w:rsidR="008331C4" w:rsidRPr="00DD3EB1" w:rsidRDefault="008331C4" w:rsidP="00EC00EB"/>
    <w:p w14:paraId="1B7BAA34" w14:textId="26D749D1" w:rsidR="00555A77" w:rsidRPr="002C783F" w:rsidRDefault="00555A77" w:rsidP="00DD3EB1">
      <w:r w:rsidRPr="002C783F">
        <w:t xml:space="preserve">Clubs Present: </w:t>
      </w:r>
      <w:hyperlink r:id="rId6" w:anchor="1" w:history="1">
        <w:r w:rsidRPr="002C783F">
          <w:rPr>
            <w:rStyle w:val="Hyperlink"/>
            <w:u w:val="none"/>
          </w:rPr>
          <w:t>African Violet Society</w:t>
        </w:r>
      </w:hyperlink>
      <w:r w:rsidR="00EC00EB" w:rsidRPr="002C783F">
        <w:t xml:space="preserve">, </w:t>
      </w:r>
      <w:r w:rsidRPr="002C783F">
        <w:t xml:space="preserve"> </w:t>
      </w:r>
      <w:hyperlink r:id="rId7" w:anchor="3" w:history="1">
        <w:r w:rsidRPr="002C783F">
          <w:rPr>
            <w:rStyle w:val="Hyperlink"/>
            <w:u w:val="none"/>
          </w:rPr>
          <w:t>Begonia Society,  American</w:t>
        </w:r>
      </w:hyperlink>
      <w:r w:rsidRPr="002C783F">
        <w:t> </w:t>
      </w:r>
      <w:hyperlink r:id="rId8" w:anchor="4" w:history="1">
        <w:r w:rsidRPr="002C783F">
          <w:rPr>
            <w:rStyle w:val="Hyperlink"/>
            <w:u w:val="none"/>
          </w:rPr>
          <w:t xml:space="preserve">Bonsai Association, </w:t>
        </w:r>
        <w:proofErr w:type="spellStart"/>
        <w:r w:rsidRPr="002C783F">
          <w:rPr>
            <w:rStyle w:val="Hyperlink"/>
            <w:u w:val="none"/>
          </w:rPr>
          <w:t>American</w:t>
        </w:r>
      </w:hyperlink>
      <w:hyperlink r:id="rId9" w:anchor="5" w:history="1">
        <w:r w:rsidRPr="002C783F">
          <w:rPr>
            <w:rStyle w:val="Hyperlink"/>
            <w:u w:val="none"/>
          </w:rPr>
          <w:t>Bonsai</w:t>
        </w:r>
        <w:proofErr w:type="spellEnd"/>
        <w:r w:rsidRPr="002C783F">
          <w:rPr>
            <w:rStyle w:val="Hyperlink"/>
            <w:u w:val="none"/>
          </w:rPr>
          <w:t xml:space="preserve"> Club, Sacramento</w:t>
        </w:r>
      </w:hyperlink>
      <w:r w:rsidRPr="002C783F">
        <w:t> </w:t>
      </w:r>
      <w:hyperlink r:id="rId10" w:anchor="6" w:history="1">
        <w:r w:rsidRPr="002C783F">
          <w:rPr>
            <w:rStyle w:val="Hyperlink"/>
            <w:u w:val="none"/>
          </w:rPr>
          <w:t>Bromeliad &amp; Carnivorous Plant Society</w:t>
        </w:r>
      </w:hyperlink>
      <w:r w:rsidR="00EC00EB" w:rsidRPr="002C783F">
        <w:t xml:space="preserve">, </w:t>
      </w:r>
      <w:r w:rsidRPr="002C783F">
        <w:t> </w:t>
      </w:r>
      <w:hyperlink r:id="rId11" w:anchor="7" w:history="1">
        <w:r w:rsidRPr="002C783F">
          <w:rPr>
            <w:rStyle w:val="Hyperlink"/>
            <w:u w:val="none"/>
          </w:rPr>
          <w:t>Cactus &amp; Succulent Society</w:t>
        </w:r>
      </w:hyperlink>
      <w:hyperlink r:id="rId12" w:anchor="18" w:history="1">
        <w:r w:rsidRPr="002C783F">
          <w:rPr>
            <w:rStyle w:val="Hyperlink"/>
            <w:u w:val="none"/>
          </w:rPr>
          <w:t>, California Garden Clubs Inc.</w:t>
        </w:r>
      </w:hyperlink>
      <w:r w:rsidRPr="002C783F">
        <w:t> </w:t>
      </w:r>
      <w:hyperlink r:id="rId13" w:anchor="8" w:history="1">
        <w:r w:rsidRPr="002C783F">
          <w:rPr>
            <w:rStyle w:val="Hyperlink"/>
            <w:u w:val="none"/>
          </w:rPr>
          <w:t>Chrysanthemum Society</w:t>
        </w:r>
      </w:hyperlink>
      <w:r w:rsidRPr="002C783F">
        <w:t xml:space="preserve">, </w:t>
      </w:r>
      <w:proofErr w:type="spellStart"/>
      <w:r w:rsidRPr="002C783F">
        <w:t>Cymbidian</w:t>
      </w:r>
      <w:proofErr w:type="spellEnd"/>
      <w:r w:rsidRPr="002C783F">
        <w:t xml:space="preserve"> Society, </w:t>
      </w:r>
      <w:hyperlink r:id="rId14" w:anchor="10" w:history="1">
        <w:r w:rsidRPr="002C783F">
          <w:rPr>
            <w:rStyle w:val="Hyperlink"/>
            <w:u w:val="none"/>
          </w:rPr>
          <w:t>Fuchsia Society</w:t>
        </w:r>
      </w:hyperlink>
      <w:hyperlink r:id="rId15" w:anchor="2" w:history="1">
        <w:r w:rsidRPr="002C783F">
          <w:rPr>
            <w:rStyle w:val="Hyperlink"/>
            <w:u w:val="none"/>
          </w:rPr>
          <w:t>, Gesneriad &amp; African Violet Society</w:t>
        </w:r>
      </w:hyperlink>
      <w:r w:rsidRPr="002C783F">
        <w:t>, Iris Society,  </w:t>
      </w:r>
      <w:hyperlink r:id="rId16" w:anchor="12" w:history="1">
        <w:r w:rsidRPr="002C783F">
          <w:rPr>
            <w:rStyle w:val="Hyperlink"/>
            <w:u w:val="none"/>
          </w:rPr>
          <w:t>Native Plant Society</w:t>
        </w:r>
      </w:hyperlink>
      <w:r w:rsidRPr="002C783F">
        <w:t xml:space="preserve">, </w:t>
      </w:r>
      <w:hyperlink r:id="rId17" w:anchor="14" w:history="1">
        <w:r w:rsidRPr="002C783F">
          <w:rPr>
            <w:rStyle w:val="Hyperlink"/>
            <w:u w:val="none"/>
          </w:rPr>
          <w:t xml:space="preserve">Perennial Plant </w:t>
        </w:r>
        <w:proofErr w:type="spellStart"/>
        <w:r w:rsidRPr="002C783F">
          <w:rPr>
            <w:rStyle w:val="Hyperlink"/>
            <w:u w:val="none"/>
          </w:rPr>
          <w:t>Club</w:t>
        </w:r>
      </w:hyperlink>
      <w:hyperlink r:id="rId18" w:anchor="19" w:history="1">
        <w:r w:rsidRPr="002C783F">
          <w:rPr>
            <w:rStyle w:val="Hyperlink"/>
            <w:u w:val="none"/>
          </w:rPr>
          <w:t>River</w:t>
        </w:r>
        <w:proofErr w:type="spellEnd"/>
        <w:r w:rsidRPr="002C783F">
          <w:rPr>
            <w:rStyle w:val="Hyperlink"/>
            <w:u w:val="none"/>
          </w:rPr>
          <w:t xml:space="preserve"> Park Garden Club</w:t>
        </w:r>
      </w:hyperlink>
      <w:r w:rsidRPr="002C783F">
        <w:t xml:space="preserve">, </w:t>
      </w:r>
      <w:hyperlink r:id="rId19" w:anchor="16" w:history="1">
        <w:r w:rsidRPr="002C783F">
          <w:rPr>
            <w:rStyle w:val="Hyperlink"/>
            <w:u w:val="none"/>
          </w:rPr>
          <w:t>Rose Society</w:t>
        </w:r>
      </w:hyperlink>
      <w:r w:rsidRPr="002C783F">
        <w:t xml:space="preserve">, </w:t>
      </w:r>
      <w:hyperlink r:id="rId20" w:anchor="24" w:history="1">
        <w:r w:rsidRPr="002C783F">
          <w:rPr>
            <w:rStyle w:val="Hyperlink"/>
            <w:u w:val="none"/>
          </w:rPr>
          <w:t>Sacramento Floral Design Guild</w:t>
        </w:r>
      </w:hyperlink>
      <w:r w:rsidRPr="002C783F">
        <w:t>,</w:t>
      </w:r>
    </w:p>
    <w:p w14:paraId="2A69BE2A" w14:textId="77777777" w:rsidR="00DD3EB1" w:rsidRPr="002C783F" w:rsidRDefault="00555A77" w:rsidP="00DD3EB1">
      <w:hyperlink r:id="rId21" w:anchor="20" w:history="1">
        <w:r w:rsidRPr="002C783F">
          <w:rPr>
            <w:rStyle w:val="Hyperlink"/>
            <w:u w:val="none"/>
          </w:rPr>
          <w:t>Camellia City Porcelain Artists</w:t>
        </w:r>
      </w:hyperlink>
      <w:r w:rsidRPr="002C783F">
        <w:t xml:space="preserve">, </w:t>
      </w:r>
      <w:hyperlink r:id="rId22" w:anchor="29" w:history="1">
        <w:r w:rsidRPr="002C783F">
          <w:rPr>
            <w:rStyle w:val="Hyperlink"/>
            <w:u w:val="none"/>
          </w:rPr>
          <w:t>Ikebana International</w:t>
        </w:r>
      </w:hyperlink>
      <w:r w:rsidRPr="002C783F">
        <w:t>,</w:t>
      </w:r>
      <w:r w:rsidR="00EC00EB" w:rsidRPr="002C783F">
        <w:t xml:space="preserve"> </w:t>
      </w:r>
      <w:r w:rsidRPr="002C783F">
        <w:t xml:space="preserve">Northern California: Art by Fire, </w:t>
      </w:r>
      <w:hyperlink r:id="rId23" w:anchor="22" w:history="1">
        <w:r w:rsidRPr="002C783F">
          <w:rPr>
            <w:rStyle w:val="Hyperlink"/>
            <w:u w:val="none"/>
          </w:rPr>
          <w:t>Sacramento Collective for the Textile Arts</w:t>
        </w:r>
      </w:hyperlink>
      <w:r w:rsidRPr="002C783F">
        <w:t xml:space="preserve">, </w:t>
      </w:r>
      <w:hyperlink r:id="rId24" w:anchor="21" w:history="1">
        <w:r w:rsidRPr="002C783F">
          <w:rPr>
            <w:rStyle w:val="Hyperlink"/>
            <w:u w:val="none"/>
          </w:rPr>
          <w:t>Sierra Camera Club</w:t>
        </w:r>
      </w:hyperlink>
      <w:r w:rsidRPr="002C783F">
        <w:t xml:space="preserve">, </w:t>
      </w:r>
      <w:hyperlink r:id="rId25" w:anchor="30" w:history="1">
        <w:r w:rsidRPr="002C783F">
          <w:rPr>
            <w:rStyle w:val="Hyperlink"/>
            <w:u w:val="none"/>
          </w:rPr>
          <w:t>Sogetsu Ikebana</w:t>
        </w:r>
      </w:hyperlink>
      <w:r w:rsidRPr="002C783F">
        <w:t xml:space="preserve">, </w:t>
      </w:r>
      <w:hyperlink r:id="rId26" w:anchor="25" w:history="1">
        <w:r w:rsidRPr="002C783F">
          <w:rPr>
            <w:rStyle w:val="Hyperlink"/>
            <w:u w:val="none"/>
          </w:rPr>
          <w:t>Watch &amp; Clock Collectors</w:t>
        </w:r>
      </w:hyperlink>
      <w:r w:rsidRPr="002C783F">
        <w:t xml:space="preserve">, </w:t>
      </w:r>
      <w:hyperlink r:id="rId27" w:anchor="23" w:history="1">
        <w:r w:rsidRPr="002C783F">
          <w:rPr>
            <w:rStyle w:val="Hyperlink"/>
            <w:u w:val="none"/>
          </w:rPr>
          <w:t>Weavers' &amp; Spinners' Guild</w:t>
        </w:r>
      </w:hyperlink>
      <w:r w:rsidR="00DD3EB1" w:rsidRPr="002C783F">
        <w:t xml:space="preserve">, </w:t>
      </w:r>
      <w:hyperlink r:id="rId28" w:anchor="28" w:history="1">
        <w:r w:rsidR="00DD3EB1" w:rsidRPr="002C783F">
          <w:rPr>
            <w:rStyle w:val="Hyperlink"/>
            <w:u w:val="none"/>
          </w:rPr>
          <w:t>Gypsy Traders Antique Club</w:t>
        </w:r>
      </w:hyperlink>
    </w:p>
    <w:p w14:paraId="723D3BDE" w14:textId="35B1245B" w:rsidR="00555A77" w:rsidRPr="00DD3EB1" w:rsidRDefault="00555A77" w:rsidP="00DD3EB1"/>
    <w:p w14:paraId="4E56907D" w14:textId="5D782FEC" w:rsidR="008331C4" w:rsidRDefault="00DD3EB1" w:rsidP="00DD3EB1">
      <w:r>
        <w:t xml:space="preserve">Directors Present: Ken Rothaus, Jan Goehring, Wendy Corby, Joann </w:t>
      </w:r>
      <w:proofErr w:type="spellStart"/>
      <w:r>
        <w:t>Sprogis</w:t>
      </w:r>
      <w:proofErr w:type="spellEnd"/>
      <w:r>
        <w:t xml:space="preserve">, Therese Ruth, David Johnson, MJ </w:t>
      </w:r>
      <w:r w:rsidR="00910F3B">
        <w:t>K</w:t>
      </w:r>
      <w:r>
        <w:t>elly</w:t>
      </w:r>
    </w:p>
    <w:p w14:paraId="38F76C15" w14:textId="77777777" w:rsidR="005E094F" w:rsidRPr="005E094F" w:rsidRDefault="005E094F" w:rsidP="00DD3EB1">
      <w:pPr>
        <w:rPr>
          <w:b/>
          <w:bCs/>
        </w:rPr>
      </w:pPr>
    </w:p>
    <w:p w14:paraId="69F1F0B6" w14:textId="43B1EEBF" w:rsidR="008331C4" w:rsidRPr="005E094F" w:rsidRDefault="00000000" w:rsidP="005E094F">
      <w:r w:rsidRPr="005E094F">
        <w:rPr>
          <w:b/>
          <w:bCs/>
        </w:rPr>
        <w:t>Secretary’s Report:</w:t>
      </w:r>
      <w:r w:rsidRPr="005E094F">
        <w:t xml:space="preserve"> </w:t>
      </w:r>
      <w:r w:rsidR="00DD3EB1" w:rsidRPr="005E094F">
        <w:t xml:space="preserve">Jan Goehring for </w:t>
      </w:r>
      <w:r w:rsidRPr="005E094F">
        <w:t>Therese Ruth</w:t>
      </w:r>
    </w:p>
    <w:p w14:paraId="5ACC92CE" w14:textId="32DB4CDC" w:rsidR="00910F3B" w:rsidRDefault="00910F3B" w:rsidP="005E094F">
      <w:r w:rsidRPr="005E094F">
        <w:t>February 3, 2025 minutes were review</w:t>
      </w:r>
      <w:r w:rsidR="00C00959">
        <w:t>ed</w:t>
      </w:r>
      <w:r w:rsidRPr="005E094F">
        <w:t xml:space="preserve"> and corrected, then approved.</w:t>
      </w:r>
    </w:p>
    <w:p w14:paraId="6EE99107" w14:textId="77777777" w:rsidR="005E094F" w:rsidRPr="005E094F" w:rsidRDefault="005E094F" w:rsidP="005E094F">
      <w:pPr>
        <w:rPr>
          <w:b/>
          <w:bCs/>
        </w:rPr>
      </w:pPr>
    </w:p>
    <w:p w14:paraId="01AC6624" w14:textId="77777777" w:rsidR="008331C4" w:rsidRPr="005E094F" w:rsidRDefault="00000000" w:rsidP="005E094F">
      <w:r w:rsidRPr="005E094F">
        <w:rPr>
          <w:b/>
          <w:bCs/>
        </w:rPr>
        <w:t>Financial Report:</w:t>
      </w:r>
      <w:r w:rsidRPr="005E094F">
        <w:t xml:space="preserve"> Wendy Corby</w:t>
      </w:r>
    </w:p>
    <w:p w14:paraId="4BC03D87" w14:textId="31533A27" w:rsidR="00910F3B" w:rsidRPr="00910F3B" w:rsidRDefault="00910F3B" w:rsidP="005E094F">
      <w:pPr>
        <w:rPr>
          <w:bCs/>
        </w:rPr>
      </w:pPr>
      <w:r w:rsidRPr="005E094F">
        <w:t>Treasurer read the income and expenses report. A full report will be sent to President and Secretary when investment data is available</w:t>
      </w:r>
      <w:r>
        <w:rPr>
          <w:bCs/>
        </w:rPr>
        <w:t>.</w:t>
      </w:r>
    </w:p>
    <w:p w14:paraId="70B8A63C" w14:textId="09334F85" w:rsidR="008331C4" w:rsidRPr="00910F3B" w:rsidRDefault="00000000" w:rsidP="00910F3B">
      <w:pPr>
        <w:spacing w:before="107" w:line="246" w:lineRule="exact"/>
        <w:ind w:left="100"/>
      </w:pPr>
      <w:r>
        <w:rPr>
          <w:b/>
        </w:rPr>
        <w:t>City</w:t>
      </w:r>
      <w:r>
        <w:rPr>
          <w:b/>
          <w:spacing w:val="-1"/>
        </w:rPr>
        <w:t xml:space="preserve"> </w:t>
      </w:r>
      <w:r>
        <w:rPr>
          <w:b/>
        </w:rPr>
        <w:t>Report:</w:t>
      </w:r>
      <w:r w:rsidR="00910F3B">
        <w:rPr>
          <w:b/>
          <w:spacing w:val="-1"/>
        </w:rPr>
        <w:t xml:space="preserve"> </w:t>
      </w:r>
      <w:r w:rsidR="00910F3B" w:rsidRPr="00910F3B">
        <w:rPr>
          <w:bCs/>
          <w:spacing w:val="-1"/>
        </w:rPr>
        <w:t>No representative attended the meeting.</w:t>
      </w:r>
    </w:p>
    <w:p w14:paraId="76CE3F8F" w14:textId="77777777" w:rsidR="008331C4" w:rsidRDefault="008331C4">
      <w:pPr>
        <w:pStyle w:val="BodyText"/>
        <w:spacing w:before="90"/>
        <w:ind w:left="0"/>
        <w:rPr>
          <w:i/>
        </w:rPr>
      </w:pPr>
    </w:p>
    <w:p w14:paraId="61694337" w14:textId="77777777" w:rsidR="008331C4" w:rsidRDefault="00000000">
      <w:pPr>
        <w:spacing w:line="246" w:lineRule="exact"/>
        <w:ind w:left="100"/>
      </w:pPr>
      <w:r>
        <w:rPr>
          <w:b/>
          <w:i/>
        </w:rPr>
        <w:t>Exterior</w:t>
      </w:r>
      <w:r>
        <w:rPr>
          <w:b/>
          <w:i/>
          <w:spacing w:val="-1"/>
        </w:rPr>
        <w:t xml:space="preserve"> </w:t>
      </w:r>
      <w:r>
        <w:rPr>
          <w:b/>
          <w:i/>
        </w:rPr>
        <w:t>Support:</w:t>
      </w:r>
      <w:r>
        <w:rPr>
          <w:b/>
          <w:i/>
          <w:spacing w:val="59"/>
        </w:rPr>
        <w:t xml:space="preserve"> </w:t>
      </w:r>
      <w:r>
        <w:t>Lee</w:t>
      </w:r>
      <w:r>
        <w:rPr>
          <w:spacing w:val="-2"/>
        </w:rPr>
        <w:t xml:space="preserve"> </w:t>
      </w:r>
      <w:r>
        <w:rPr>
          <w:spacing w:val="-4"/>
        </w:rPr>
        <w:t>Ruth</w:t>
      </w:r>
    </w:p>
    <w:p w14:paraId="1E446EF9" w14:textId="77777777" w:rsidR="008331C4" w:rsidRDefault="00000000">
      <w:pPr>
        <w:spacing w:line="246" w:lineRule="exact"/>
        <w:ind w:left="100"/>
        <w:rPr>
          <w:spacing w:val="-2"/>
        </w:rPr>
      </w:pPr>
      <w:r>
        <w:rPr>
          <w:i/>
        </w:rPr>
        <w:t>Topic:</w:t>
      </w:r>
      <w:r>
        <w:rPr>
          <w:i/>
          <w:spacing w:val="44"/>
        </w:rPr>
        <w:t xml:space="preserve"> </w:t>
      </w:r>
      <w:r>
        <w:t>Irrigation/garden</w:t>
      </w:r>
      <w:r>
        <w:rPr>
          <w:spacing w:val="-8"/>
        </w:rPr>
        <w:t xml:space="preserve"> </w:t>
      </w:r>
      <w:r>
        <w:rPr>
          <w:spacing w:val="-2"/>
        </w:rPr>
        <w:t>projects</w:t>
      </w:r>
    </w:p>
    <w:p w14:paraId="496C14E5" w14:textId="3607A74C" w:rsidR="005E094F" w:rsidRDefault="005E094F">
      <w:pPr>
        <w:spacing w:line="246" w:lineRule="exact"/>
        <w:ind w:left="100"/>
      </w:pPr>
      <w:r>
        <w:rPr>
          <w:i/>
        </w:rPr>
        <w:t>Due to unforeseen circumstances the irrigation system has not been checked.</w:t>
      </w:r>
    </w:p>
    <w:p w14:paraId="4261FFB4" w14:textId="77777777" w:rsidR="008331C4" w:rsidRDefault="00000000">
      <w:pPr>
        <w:pStyle w:val="Heading2"/>
        <w:spacing w:before="227" w:line="246" w:lineRule="exact"/>
        <w:jc w:val="both"/>
      </w:pPr>
      <w:r>
        <w:t>Event</w:t>
      </w:r>
      <w:r>
        <w:rPr>
          <w:spacing w:val="-1"/>
        </w:rPr>
        <w:t xml:space="preserve"> </w:t>
      </w:r>
      <w:r>
        <w:rPr>
          <w:spacing w:val="-2"/>
        </w:rPr>
        <w:t>Committee:</w:t>
      </w:r>
    </w:p>
    <w:p w14:paraId="449B6D8A" w14:textId="77777777" w:rsidR="008331C4" w:rsidRDefault="00000000">
      <w:pPr>
        <w:pStyle w:val="BodyText"/>
        <w:spacing w:line="246" w:lineRule="exact"/>
        <w:jc w:val="both"/>
        <w:rPr>
          <w:spacing w:val="-4"/>
        </w:rPr>
      </w:pPr>
      <w:r>
        <w:rPr>
          <w:i/>
        </w:rPr>
        <w:t>Topic:</w:t>
      </w:r>
      <w:r>
        <w:rPr>
          <w:i/>
          <w:spacing w:val="54"/>
        </w:rPr>
        <w:t xml:space="preserve"> </w:t>
      </w:r>
      <w:r>
        <w:t>Spring</w:t>
      </w:r>
      <w:r>
        <w:rPr>
          <w:spacing w:val="-3"/>
        </w:rPr>
        <w:t xml:space="preserve"> </w:t>
      </w:r>
      <w:r>
        <w:t>sale</w:t>
      </w:r>
      <w:r>
        <w:rPr>
          <w:spacing w:val="-3"/>
        </w:rPr>
        <w:t xml:space="preserve"> </w:t>
      </w:r>
      <w:r>
        <w:t>2025</w:t>
      </w:r>
      <w:r>
        <w:rPr>
          <w:spacing w:val="-3"/>
        </w:rPr>
        <w:t xml:space="preserve"> </w:t>
      </w:r>
      <w:r>
        <w:t>-</w:t>
      </w:r>
      <w:r>
        <w:rPr>
          <w:spacing w:val="-3"/>
        </w:rPr>
        <w:t xml:space="preserve"> </w:t>
      </w:r>
      <w:r>
        <w:t>March</w:t>
      </w:r>
      <w:r>
        <w:rPr>
          <w:spacing w:val="-3"/>
        </w:rPr>
        <w:t xml:space="preserve"> </w:t>
      </w:r>
      <w:r>
        <w:t>15th</w:t>
      </w:r>
      <w:r>
        <w:rPr>
          <w:spacing w:val="-3"/>
        </w:rPr>
        <w:t xml:space="preserve"> </w:t>
      </w:r>
      <w:r>
        <w:t>and</w:t>
      </w:r>
      <w:r>
        <w:rPr>
          <w:spacing w:val="-3"/>
        </w:rPr>
        <w:t xml:space="preserve"> </w:t>
      </w:r>
      <w:r>
        <w:rPr>
          <w:spacing w:val="-4"/>
        </w:rPr>
        <w:t>16</w:t>
      </w:r>
      <w:r w:rsidRPr="005E094F">
        <w:rPr>
          <w:spacing w:val="-4"/>
          <w:vertAlign w:val="superscript"/>
        </w:rPr>
        <w:t>th</w:t>
      </w:r>
    </w:p>
    <w:p w14:paraId="334DC33B" w14:textId="26EE25B1" w:rsidR="005E094F" w:rsidRDefault="005E094F">
      <w:pPr>
        <w:pStyle w:val="BodyText"/>
        <w:spacing w:line="246" w:lineRule="exact"/>
        <w:jc w:val="both"/>
        <w:rPr>
          <w:i/>
        </w:rPr>
      </w:pPr>
      <w:r>
        <w:rPr>
          <w:i/>
        </w:rPr>
        <w:t>Times of the show were verified.</w:t>
      </w:r>
    </w:p>
    <w:p w14:paraId="0575D745" w14:textId="77777777" w:rsidR="005E094F" w:rsidRDefault="005E094F">
      <w:pPr>
        <w:pStyle w:val="BodyText"/>
        <w:spacing w:line="246" w:lineRule="exact"/>
        <w:jc w:val="both"/>
      </w:pPr>
    </w:p>
    <w:p w14:paraId="570F01BC" w14:textId="77777777" w:rsidR="005E094F" w:rsidRDefault="00000000" w:rsidP="005E094F">
      <w:r w:rsidRPr="005E094F">
        <w:rPr>
          <w:b/>
          <w:bCs/>
        </w:rPr>
        <w:t>Web Site:</w:t>
      </w:r>
      <w:r w:rsidRPr="005E094F">
        <w:t xml:space="preserve"> </w:t>
      </w:r>
      <w:r w:rsidR="005E094F" w:rsidRPr="005E094F">
        <w:t>Wendy Corby</w:t>
      </w:r>
    </w:p>
    <w:p w14:paraId="7565ADCB" w14:textId="0FA5648C" w:rsidR="005E094F" w:rsidRDefault="005E094F" w:rsidP="005E094F">
      <w:r w:rsidRPr="005E094F">
        <w:t>The website will be integrated with the new scheduling system.</w:t>
      </w:r>
    </w:p>
    <w:p w14:paraId="38295E63" w14:textId="77777777" w:rsidR="00D536CF" w:rsidRPr="005E094F" w:rsidRDefault="00D536CF" w:rsidP="005E094F"/>
    <w:p w14:paraId="06568DD0" w14:textId="77777777" w:rsidR="00D536CF" w:rsidRPr="00D536CF" w:rsidRDefault="00000000" w:rsidP="00D536CF">
      <w:r w:rsidRPr="00D536CF">
        <w:rPr>
          <w:b/>
          <w:bCs/>
        </w:rPr>
        <w:t>CHAT:</w:t>
      </w:r>
      <w:r w:rsidRPr="00D536CF">
        <w:t xml:space="preserve"> Joann </w:t>
      </w:r>
      <w:proofErr w:type="spellStart"/>
      <w:r w:rsidRPr="00D536CF">
        <w:t>Sprogis</w:t>
      </w:r>
      <w:proofErr w:type="spellEnd"/>
      <w:r w:rsidRPr="00D536CF">
        <w:t>- Article Deadline April 15th. - ADs sales</w:t>
      </w:r>
    </w:p>
    <w:p w14:paraId="11793A0C" w14:textId="0016B02A" w:rsidR="00D536CF" w:rsidRDefault="00D536CF" w:rsidP="00D536CF">
      <w:r w:rsidRPr="00D536CF">
        <w:t>Wendy Corby has resigned her position on the CHAT Committee</w:t>
      </w:r>
    </w:p>
    <w:p w14:paraId="1B554517" w14:textId="77777777" w:rsidR="00D536CF" w:rsidRPr="00D536CF" w:rsidRDefault="00D536CF" w:rsidP="00D536CF"/>
    <w:p w14:paraId="63CF8332" w14:textId="77777777" w:rsidR="00D536CF" w:rsidRDefault="00000000" w:rsidP="00D536CF">
      <w:r w:rsidRPr="00D536CF">
        <w:rPr>
          <w:b/>
          <w:bCs/>
        </w:rPr>
        <w:t xml:space="preserve"> Lobbying Committee</w:t>
      </w:r>
      <w:r w:rsidRPr="00D536CF">
        <w:t xml:space="preserve"> Joann </w:t>
      </w:r>
      <w:proofErr w:type="spellStart"/>
      <w:r w:rsidRPr="00D536CF">
        <w:t>Sprogis</w:t>
      </w:r>
      <w:proofErr w:type="spellEnd"/>
    </w:p>
    <w:p w14:paraId="6092FD07" w14:textId="5F6FEC77" w:rsidR="00D536CF" w:rsidRPr="00D536CF" w:rsidRDefault="00D536CF" w:rsidP="00D536CF">
      <w:r w:rsidRPr="00D536CF">
        <w:t xml:space="preserve">The committee is comprised of the </w:t>
      </w:r>
      <w:proofErr w:type="spellStart"/>
      <w:r w:rsidRPr="00D536CF">
        <w:t>following:Pam</w:t>
      </w:r>
      <w:proofErr w:type="spellEnd"/>
      <w:r w:rsidRPr="00D536CF">
        <w:t xml:space="preserve"> Bliss,  Bob Cutler, Candace Schmidle, Ken Rothaus, Wendy Corby, Gage Marchini, Joann </w:t>
      </w:r>
      <w:proofErr w:type="spellStart"/>
      <w:r w:rsidRPr="00D536CF">
        <w:t>Sprogis</w:t>
      </w:r>
      <w:proofErr w:type="spellEnd"/>
      <w:r w:rsidRPr="00D536CF">
        <w:t xml:space="preserve"> and Jan Goehring.</w:t>
      </w:r>
    </w:p>
    <w:p w14:paraId="40FE6A0A" w14:textId="35A351BC" w:rsidR="00D536CF" w:rsidRDefault="00D536CF" w:rsidP="00D536CF">
      <w:r>
        <w:t xml:space="preserve">They </w:t>
      </w:r>
      <w:r w:rsidRPr="00D536CF">
        <w:t xml:space="preserve"> met February 10 and  17 to discuss the implementation of  scheduling program</w:t>
      </w:r>
      <w:r>
        <w:t xml:space="preserve">s. All clubs were invited to attend. Attendance of clubs was 100%.  </w:t>
      </w:r>
      <w:r w:rsidRPr="00D536CF">
        <w:t xml:space="preserve">Jan Goehring reported that the </w:t>
      </w:r>
      <w:r>
        <w:t>SG&amp;AC Board was faced with the decision of how to proceed with the management changes of the SG&amp;AC.</w:t>
      </w:r>
    </w:p>
    <w:p w14:paraId="73879597" w14:textId="2D696876" w:rsidR="00D536CF" w:rsidRDefault="00D536CF" w:rsidP="00D536CF">
      <w:r>
        <w:t>Three options were presented: (1) A volunteer would step in to be the “Primary Point of Contact”. They would maintain the Calendar, coordinate with the City representative, handle billing and payments. (2) A business manager would be hired to complete the tasks as stated in #1.  (3) The SG&amp;AC continues to use the City’s scheduling service and does not receive any discount. A vote was taken and Option 1 was chosen.</w:t>
      </w:r>
    </w:p>
    <w:p w14:paraId="51241EE7" w14:textId="7A94E5AE" w:rsidR="00D536CF" w:rsidRDefault="00D536CF" w:rsidP="00D536CF">
      <w:r w:rsidRPr="00D536CF">
        <w:t xml:space="preserve"> </w:t>
      </w:r>
      <w:r>
        <w:t xml:space="preserve">Pam Bliss volunteered to be the “Point of Contact” person to facilitate  </w:t>
      </w:r>
      <w:proofErr w:type="spellStart"/>
      <w:r>
        <w:t>Skedda</w:t>
      </w:r>
      <w:proofErr w:type="spellEnd"/>
      <w:r>
        <w:t xml:space="preserve">, a scheduling program,  coordinate with the City of Sacramento and club users. A vote was taken to confirm the </w:t>
      </w:r>
      <w:r>
        <w:lastRenderedPageBreak/>
        <w:t>clubs were in favor of Pam’s leadership. The vote was 23 yes, 0 no.</w:t>
      </w:r>
    </w:p>
    <w:p w14:paraId="6A65F83E" w14:textId="5CF78DC8" w:rsidR="00707688" w:rsidRDefault="00707688" w:rsidP="00D536CF">
      <w:r>
        <w:t xml:space="preserve">The </w:t>
      </w:r>
      <w:proofErr w:type="spellStart"/>
      <w:r>
        <w:t>Skedda</w:t>
      </w:r>
      <w:proofErr w:type="spellEnd"/>
      <w:r>
        <w:t xml:space="preserve"> program has been sent to clubs for a test period. The trial period ends in 10 days.</w:t>
      </w:r>
    </w:p>
    <w:p w14:paraId="4C5EB5A2" w14:textId="13C1B651" w:rsidR="00707688" w:rsidRDefault="00707688" w:rsidP="00D536CF">
      <w:r>
        <w:t xml:space="preserve">Jan Goehring made a motion that , “SG&amp;AC will implement the </w:t>
      </w:r>
      <w:proofErr w:type="spellStart"/>
      <w:r>
        <w:t>Skedda</w:t>
      </w:r>
      <w:proofErr w:type="spellEnd"/>
      <w:r>
        <w:t xml:space="preserve"> Program for 1 year, with option to quit early. The annual cost for the “Premium Package” ( includes 24 hour, 5 days a week caller help and a ‘chat’ button on the program to seek on line help) is $1,600.” Motion seconded by Director David Johnson. The vote of Board members was 100% yes, 0 no. </w:t>
      </w:r>
    </w:p>
    <w:p w14:paraId="79B20B59" w14:textId="7B22AE1A" w:rsidR="00707688" w:rsidRDefault="00707688" w:rsidP="00D536CF">
      <w:r>
        <w:t xml:space="preserve">Bob Cutler delivered an extensive report from the Committees’ meetings with the </w:t>
      </w:r>
      <w:proofErr w:type="spellStart"/>
      <w:r>
        <w:t>Skedda</w:t>
      </w:r>
      <w:proofErr w:type="spellEnd"/>
      <w:r>
        <w:t xml:space="preserve"> Company. Bob verified the ease with which questions can be answered through the </w:t>
      </w:r>
      <w:proofErr w:type="spellStart"/>
      <w:r>
        <w:t>Skedda</w:t>
      </w:r>
      <w:proofErr w:type="spellEnd"/>
      <w:r>
        <w:t xml:space="preserve"> Company. Additionally he emphasized that clubs need training. There will be a zoom presentation to inform members how the scheduling works. The zoom will be saved for future reference. “Stripe” is used for payment using a debit or credit </w:t>
      </w:r>
      <w:proofErr w:type="spellStart"/>
      <w:r>
        <w:t>card.’E</w:t>
      </w:r>
      <w:proofErr w:type="spellEnd"/>
      <w:r>
        <w:t xml:space="preserve">’ checks and paper checks may be an option to explore. The system uses a system called ‘Book Now, Pay Later’. Pam Bliss has asked that ‘Public Hours’ be added to each booking in the title line. For a three day event each day should be booked individually. </w:t>
      </w:r>
    </w:p>
    <w:p w14:paraId="6ECC8D88" w14:textId="2C025EB5" w:rsidR="00707688" w:rsidRDefault="00707688" w:rsidP="00D536CF">
      <w:r>
        <w:t>Pam and Wendy emphasized that clubs log on as soon as possible to input their floor plans. If a club wishes to clone another floor plan found on the site they may contact Pam to make the copy for the club. Additionally, there are generic floor plans available on the site.</w:t>
      </w:r>
    </w:p>
    <w:p w14:paraId="0375B1CB" w14:textId="68F11CB6" w:rsidR="00707688" w:rsidRDefault="00707688" w:rsidP="00D536CF">
      <w:r>
        <w:t>Clubs are also encouraged to input their schedules for 2025 and 2026.</w:t>
      </w:r>
    </w:p>
    <w:p w14:paraId="7715498E" w14:textId="481A374F" w:rsidR="00707688" w:rsidRDefault="00707688" w:rsidP="00D536CF">
      <w:r>
        <w:t xml:space="preserve">Wendy and Pam need an email address of the club, not individuals in the club. The club email will be used for scheduling. Each club must have 2 representatives capable of using the </w:t>
      </w:r>
      <w:proofErr w:type="spellStart"/>
      <w:r>
        <w:t>Skedda</w:t>
      </w:r>
      <w:proofErr w:type="spellEnd"/>
      <w:r>
        <w:t xml:space="preserve"> program.</w:t>
      </w:r>
    </w:p>
    <w:p w14:paraId="52E749AC" w14:textId="69AEDC9A" w:rsidR="00707688" w:rsidRPr="00D536CF" w:rsidRDefault="00707688" w:rsidP="00D536CF"/>
    <w:p w14:paraId="5F4AF4E1" w14:textId="77777777" w:rsidR="008331C4" w:rsidRDefault="00000000">
      <w:pPr>
        <w:pStyle w:val="Heading1"/>
        <w:ind w:left="100"/>
      </w:pPr>
      <w:r>
        <w:t>Old</w:t>
      </w:r>
      <w:r>
        <w:rPr>
          <w:spacing w:val="-1"/>
        </w:rPr>
        <w:t xml:space="preserve"> </w:t>
      </w:r>
      <w:r>
        <w:rPr>
          <w:spacing w:val="-2"/>
        </w:rPr>
        <w:t>Business:</w:t>
      </w:r>
    </w:p>
    <w:p w14:paraId="5A517217" w14:textId="6B4F6677" w:rsidR="008331C4" w:rsidRDefault="00000000" w:rsidP="00707688">
      <w:pPr>
        <w:spacing w:before="57"/>
        <w:ind w:left="100"/>
        <w:rPr>
          <w:i/>
          <w:spacing w:val="-2"/>
        </w:rPr>
      </w:pPr>
      <w:r>
        <w:rPr>
          <w:i/>
          <w:spacing w:val="-2"/>
        </w:rPr>
        <w:t>Topic:</w:t>
      </w:r>
    </w:p>
    <w:p w14:paraId="5962A32F" w14:textId="77777777" w:rsidR="00707688" w:rsidRDefault="00707688" w:rsidP="00707688">
      <w:pPr>
        <w:spacing w:before="57"/>
        <w:ind w:left="100"/>
        <w:rPr>
          <w:i/>
        </w:rPr>
      </w:pPr>
    </w:p>
    <w:p w14:paraId="0192BA2B" w14:textId="77777777" w:rsidR="008331C4" w:rsidRDefault="00000000">
      <w:pPr>
        <w:ind w:left="100"/>
        <w:rPr>
          <w:b/>
          <w:i/>
          <w:sz w:val="24"/>
        </w:rPr>
      </w:pPr>
      <w:r>
        <w:rPr>
          <w:b/>
          <w:i/>
          <w:sz w:val="24"/>
        </w:rPr>
        <w:t xml:space="preserve">New </w:t>
      </w:r>
      <w:r>
        <w:rPr>
          <w:b/>
          <w:i/>
          <w:spacing w:val="-2"/>
          <w:sz w:val="24"/>
        </w:rPr>
        <w:t>Business:</w:t>
      </w:r>
    </w:p>
    <w:p w14:paraId="00EF7F9B" w14:textId="14B88BCF" w:rsidR="00707688" w:rsidRDefault="00707688" w:rsidP="00707688">
      <w:pPr>
        <w:rPr>
          <w:iCs/>
          <w:spacing w:val="-6"/>
        </w:rPr>
      </w:pPr>
      <w:r>
        <w:rPr>
          <w:iCs/>
          <w:spacing w:val="-6"/>
        </w:rPr>
        <w:t>Topic: Where we go from here.</w:t>
      </w:r>
    </w:p>
    <w:p w14:paraId="206A7057" w14:textId="7EFF06F7" w:rsidR="008331C4" w:rsidRDefault="00707688" w:rsidP="00707688">
      <w:pPr>
        <w:rPr>
          <w:iCs/>
          <w:spacing w:val="-6"/>
        </w:rPr>
      </w:pPr>
      <w:r>
        <w:rPr>
          <w:iCs/>
          <w:spacing w:val="-6"/>
        </w:rPr>
        <w:t>J</w:t>
      </w:r>
      <w:r w:rsidRPr="00707688">
        <w:rPr>
          <w:iCs/>
          <w:spacing w:val="-6"/>
        </w:rPr>
        <w:t>an Goehring will contact Gage Marc</w:t>
      </w:r>
      <w:r>
        <w:rPr>
          <w:iCs/>
          <w:spacing w:val="-6"/>
        </w:rPr>
        <w:t>hini</w:t>
      </w:r>
      <w:r w:rsidRPr="00707688">
        <w:rPr>
          <w:iCs/>
          <w:spacing w:val="-6"/>
        </w:rPr>
        <w:t xml:space="preserve"> </w:t>
      </w:r>
      <w:r>
        <w:rPr>
          <w:iCs/>
          <w:spacing w:val="-6"/>
        </w:rPr>
        <w:t xml:space="preserve"> </w:t>
      </w:r>
      <w:r w:rsidRPr="00707688">
        <w:rPr>
          <w:iCs/>
          <w:spacing w:val="-6"/>
        </w:rPr>
        <w:t>rega</w:t>
      </w:r>
      <w:r>
        <w:rPr>
          <w:iCs/>
          <w:spacing w:val="-6"/>
        </w:rPr>
        <w:t>r</w:t>
      </w:r>
      <w:r w:rsidRPr="00707688">
        <w:rPr>
          <w:iCs/>
          <w:spacing w:val="-6"/>
        </w:rPr>
        <w:t>ding the “</w:t>
      </w:r>
      <w:r>
        <w:rPr>
          <w:iCs/>
          <w:spacing w:val="-6"/>
        </w:rPr>
        <w:t>Te</w:t>
      </w:r>
      <w:r w:rsidRPr="00707688">
        <w:rPr>
          <w:iCs/>
          <w:spacing w:val="-6"/>
        </w:rPr>
        <w:t xml:space="preserve">rms and Conditions” letter he is preparing for the City. Attached to that letter will be a brief overview of the </w:t>
      </w:r>
      <w:proofErr w:type="spellStart"/>
      <w:r w:rsidRPr="00707688">
        <w:rPr>
          <w:iCs/>
          <w:spacing w:val="-6"/>
        </w:rPr>
        <w:t>Skedda</w:t>
      </w:r>
      <w:proofErr w:type="spellEnd"/>
      <w:r w:rsidRPr="00707688">
        <w:rPr>
          <w:iCs/>
          <w:spacing w:val="-6"/>
        </w:rPr>
        <w:t xml:space="preserve"> program, written by Pam Bliss. Jan will attach to both documents regarding Safety/Security.</w:t>
      </w:r>
      <w:r>
        <w:rPr>
          <w:iCs/>
          <w:spacing w:val="-6"/>
        </w:rPr>
        <w:t xml:space="preserve"> </w:t>
      </w:r>
    </w:p>
    <w:p w14:paraId="6B37D207" w14:textId="6A0C2A51" w:rsidR="00707688" w:rsidRDefault="00707688" w:rsidP="00707688">
      <w:pPr>
        <w:rPr>
          <w:iCs/>
        </w:rPr>
      </w:pPr>
      <w:r>
        <w:rPr>
          <w:iCs/>
        </w:rPr>
        <w:t>Ken Rothaus or Gage Marchini will set up a meeting with Anthony Munoz, Recreation Manager, Community Enrichment Division, to come to  an agreement establishing  our collaborative partnership.</w:t>
      </w:r>
    </w:p>
    <w:p w14:paraId="3E253B6B" w14:textId="77777777" w:rsidR="00707688" w:rsidRDefault="00707688" w:rsidP="00707688">
      <w:pPr>
        <w:rPr>
          <w:iCs/>
        </w:rPr>
      </w:pPr>
    </w:p>
    <w:p w14:paraId="31DF425F" w14:textId="79281904" w:rsidR="00707688" w:rsidRDefault="00707688" w:rsidP="00707688">
      <w:pPr>
        <w:rPr>
          <w:iCs/>
        </w:rPr>
      </w:pPr>
      <w:r>
        <w:rPr>
          <w:iCs/>
        </w:rPr>
        <w:t>Topic: Safety</w:t>
      </w:r>
    </w:p>
    <w:p w14:paraId="553BDA86" w14:textId="61B048E0" w:rsidR="00707688" w:rsidRPr="00637A4C" w:rsidRDefault="00707688" w:rsidP="00707688">
      <w:pPr>
        <w:rPr>
          <w:iCs/>
        </w:rPr>
      </w:pPr>
      <w:r w:rsidRPr="00637A4C">
        <w:rPr>
          <w:iCs/>
        </w:rPr>
        <w:t xml:space="preserve">Jan Goehring referred to a safety incident reported </w:t>
      </w:r>
      <w:r w:rsidR="00637A4C">
        <w:rPr>
          <w:iCs/>
        </w:rPr>
        <w:t xml:space="preserve">in </w:t>
      </w:r>
      <w:r w:rsidRPr="00637A4C">
        <w:rPr>
          <w:iCs/>
        </w:rPr>
        <w:t xml:space="preserve">the February CHAT. </w:t>
      </w:r>
    </w:p>
    <w:p w14:paraId="5C18B8B7" w14:textId="42E8B143" w:rsidR="00637A4C" w:rsidRPr="00637A4C" w:rsidRDefault="00637A4C" w:rsidP="00707688">
      <w:pPr>
        <w:rPr>
          <w:iCs/>
        </w:rPr>
      </w:pPr>
      <w:r w:rsidRPr="00637A4C">
        <w:rPr>
          <w:iCs/>
        </w:rPr>
        <w:t xml:space="preserve">Ken Rothaus is </w:t>
      </w:r>
      <w:r>
        <w:rPr>
          <w:iCs/>
        </w:rPr>
        <w:t>i</w:t>
      </w:r>
      <w:r w:rsidRPr="00637A4C">
        <w:rPr>
          <w:iCs/>
        </w:rPr>
        <w:t>nforming all clubs:</w:t>
      </w:r>
    </w:p>
    <w:p w14:paraId="22789BE2" w14:textId="577EAC89" w:rsidR="00637A4C" w:rsidRPr="00637A4C" w:rsidRDefault="00637A4C" w:rsidP="00637A4C">
      <w:pPr>
        <w:widowControl/>
        <w:adjustRightInd w:val="0"/>
        <w:spacing w:after="320"/>
        <w:rPr>
          <w:rFonts w:ascii="Helvetica" w:eastAsiaTheme="minorHAnsi" w:hAnsi="Helvetica" w:cs="Helvetica"/>
          <w:i/>
          <w:iCs/>
          <w:color w:val="1A1A1A"/>
        </w:rPr>
      </w:pPr>
      <w:r w:rsidRPr="00637A4C">
        <w:rPr>
          <w:rFonts w:ascii="Helvetica" w:eastAsiaTheme="minorHAnsi" w:hAnsi="Helvetica" w:cs="Helvetica"/>
          <w:color w:val="1A1A1A"/>
        </w:rPr>
        <w:t xml:space="preserve">During any authorized meeting doors should be locked by the monitor. No admittance granted  to a person who is not in the club.  When SGAC is not open to the public, unauthorized individuals who pose a threat to property of SGAC or any of its member clubs, or who pose a threat to the safety of other individuals, should be reported </w:t>
      </w:r>
      <w:r w:rsidRPr="00637A4C">
        <w:rPr>
          <w:rFonts w:ascii="Helvetica" w:eastAsiaTheme="minorHAnsi" w:hAnsi="Helvetica" w:cs="Helvetica"/>
          <w:i/>
          <w:iCs/>
          <w:color w:val="1A1A1A"/>
        </w:rPr>
        <w:t>immediately to the City monitor who will  call the Park and Recreation Department.</w:t>
      </w:r>
    </w:p>
    <w:p w14:paraId="2251E822" w14:textId="5B0D2606" w:rsidR="00637A4C" w:rsidRPr="00637A4C" w:rsidRDefault="00637A4C" w:rsidP="00637A4C">
      <w:pPr>
        <w:widowControl/>
        <w:adjustRightInd w:val="0"/>
        <w:spacing w:after="320"/>
        <w:rPr>
          <w:rFonts w:ascii="Helvetica" w:eastAsiaTheme="minorHAnsi" w:hAnsi="Helvetica" w:cs="Helvetica"/>
          <w:color w:val="1A1A1A"/>
        </w:rPr>
      </w:pPr>
      <w:r w:rsidRPr="00637A4C">
        <w:rPr>
          <w:rFonts w:ascii="Helvetica" w:eastAsiaTheme="minorHAnsi" w:hAnsi="Helvetica" w:cs="Helvetica"/>
          <w:color w:val="1A1A1A"/>
        </w:rPr>
        <w:t>A posting to this effect, citing the Governing Board of SGAC as its source, should be evident at the front and back entrances of the building</w:t>
      </w:r>
    </w:p>
    <w:p w14:paraId="095E976A" w14:textId="67BF01D6" w:rsidR="00707688" w:rsidRDefault="0088305A" w:rsidP="00707688">
      <w:pPr>
        <w:rPr>
          <w:b/>
          <w:bCs/>
          <w:iCs/>
        </w:rPr>
      </w:pPr>
      <w:r>
        <w:rPr>
          <w:b/>
          <w:bCs/>
          <w:iCs/>
        </w:rPr>
        <w:t>Meeting adjourned at 9:00pm</w:t>
      </w:r>
    </w:p>
    <w:p w14:paraId="61275E77" w14:textId="6F5B337A" w:rsidR="0088305A" w:rsidRPr="0088305A" w:rsidRDefault="0088305A" w:rsidP="00707688">
      <w:pPr>
        <w:rPr>
          <w:b/>
          <w:bCs/>
          <w:iCs/>
        </w:rPr>
      </w:pPr>
      <w:r>
        <w:rPr>
          <w:b/>
          <w:bCs/>
          <w:iCs/>
        </w:rPr>
        <w:t>Next meeting, via zoom Tuesday March 11, 2025</w:t>
      </w:r>
    </w:p>
    <w:sectPr w:rsidR="0088305A" w:rsidRPr="0088305A">
      <w:type w:val="continuous"/>
      <w:pgSz w:w="12240" w:h="15840"/>
      <w:pgMar w:top="620" w:right="132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1C4"/>
    <w:rsid w:val="000F3998"/>
    <w:rsid w:val="002C783F"/>
    <w:rsid w:val="00555A77"/>
    <w:rsid w:val="005E094F"/>
    <w:rsid w:val="00637A4C"/>
    <w:rsid w:val="00707688"/>
    <w:rsid w:val="008331C4"/>
    <w:rsid w:val="0088305A"/>
    <w:rsid w:val="00910F3B"/>
    <w:rsid w:val="009A3E72"/>
    <w:rsid w:val="00C00959"/>
    <w:rsid w:val="00D536CF"/>
    <w:rsid w:val="00DA741B"/>
    <w:rsid w:val="00DD3EB1"/>
    <w:rsid w:val="00EC00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332E941"/>
  <w15:docId w15:val="{E7AE7118-61FE-C849-B041-202B76739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15"/>
      <w:outlineLvl w:val="0"/>
    </w:pPr>
    <w:rPr>
      <w:b/>
      <w:bCs/>
      <w:sz w:val="24"/>
      <w:szCs w:val="24"/>
    </w:rPr>
  </w:style>
  <w:style w:type="paragraph" w:styleId="Heading2">
    <w:name w:val="heading 2"/>
    <w:basedOn w:val="Normal"/>
    <w:uiPriority w:val="9"/>
    <w:unhideWhenUsed/>
    <w:qFormat/>
    <w:pPr>
      <w:ind w:left="100"/>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555A77"/>
    <w:rPr>
      <w:color w:val="0000FF"/>
      <w:u w:val="single"/>
    </w:rPr>
  </w:style>
  <w:style w:type="character" w:styleId="FollowedHyperlink">
    <w:name w:val="FollowedHyperlink"/>
    <w:basedOn w:val="DefaultParagraphFont"/>
    <w:uiPriority w:val="99"/>
    <w:semiHidden/>
    <w:unhideWhenUsed/>
    <w:rsid w:val="00555A7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sgaac.org/clubs/" TargetMode="External"/><Relationship Id="rId13" Type="http://schemas.openxmlformats.org/officeDocument/2006/relationships/hyperlink" Target="https://www.sgaac.org/clubs/" TargetMode="External"/><Relationship Id="rId18" Type="http://schemas.openxmlformats.org/officeDocument/2006/relationships/hyperlink" Target="https://www.sgaac.org/clubs/" TargetMode="External"/><Relationship Id="rId26" Type="http://schemas.openxmlformats.org/officeDocument/2006/relationships/hyperlink" Target="https://www.sgaac.org/clubs/" TargetMode="External"/><Relationship Id="rId3" Type="http://schemas.openxmlformats.org/officeDocument/2006/relationships/webSettings" Target="webSettings.xml"/><Relationship Id="rId21" Type="http://schemas.openxmlformats.org/officeDocument/2006/relationships/hyperlink" Target="https://www.sgaac.org/clubs/" TargetMode="External"/><Relationship Id="rId7" Type="http://schemas.openxmlformats.org/officeDocument/2006/relationships/hyperlink" Target="https://www.sgaac.org/clubs/" TargetMode="External"/><Relationship Id="rId12" Type="http://schemas.openxmlformats.org/officeDocument/2006/relationships/hyperlink" Target="https://www.sgaac.org/clubs/" TargetMode="External"/><Relationship Id="rId17" Type="http://schemas.openxmlformats.org/officeDocument/2006/relationships/hyperlink" Target="https://www.sgaac.org/clubs/" TargetMode="External"/><Relationship Id="rId25" Type="http://schemas.openxmlformats.org/officeDocument/2006/relationships/hyperlink" Target="https://www.sgaac.org/clubs/" TargetMode="External"/><Relationship Id="rId2" Type="http://schemas.openxmlformats.org/officeDocument/2006/relationships/settings" Target="settings.xml"/><Relationship Id="rId16" Type="http://schemas.openxmlformats.org/officeDocument/2006/relationships/hyperlink" Target="https://www.sgaac.org/clubs/" TargetMode="External"/><Relationship Id="rId20" Type="http://schemas.openxmlformats.org/officeDocument/2006/relationships/hyperlink" Target="https://www.sgaac.org/clubs/" TargetMode="Externa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sgaac.org/clubs/" TargetMode="External"/><Relationship Id="rId11" Type="http://schemas.openxmlformats.org/officeDocument/2006/relationships/hyperlink" Target="https://www.sgaac.org/clubs/" TargetMode="External"/><Relationship Id="rId24" Type="http://schemas.openxmlformats.org/officeDocument/2006/relationships/hyperlink" Target="https://www.sgaac.org/clubs/" TargetMode="External"/><Relationship Id="rId5" Type="http://schemas.openxmlformats.org/officeDocument/2006/relationships/hyperlink" Target="http://WWW.SGAAC.ORG/" TargetMode="External"/><Relationship Id="rId15" Type="http://schemas.openxmlformats.org/officeDocument/2006/relationships/hyperlink" Target="https://www.sgaac.org/clubs/" TargetMode="External"/><Relationship Id="rId23" Type="http://schemas.openxmlformats.org/officeDocument/2006/relationships/hyperlink" Target="https://www.sgaac.org/clubs/" TargetMode="External"/><Relationship Id="rId28" Type="http://schemas.openxmlformats.org/officeDocument/2006/relationships/hyperlink" Target="https://www.sgaac.org/clubs/" TargetMode="External"/><Relationship Id="rId10" Type="http://schemas.openxmlformats.org/officeDocument/2006/relationships/hyperlink" Target="https://www.sgaac.org/clubs/" TargetMode="External"/><Relationship Id="rId19" Type="http://schemas.openxmlformats.org/officeDocument/2006/relationships/hyperlink" Target="https://www.sgaac.org/clubs/" TargetMode="External"/><Relationship Id="rId4" Type="http://schemas.openxmlformats.org/officeDocument/2006/relationships/image" Target="media/image1.jpeg"/><Relationship Id="rId9" Type="http://schemas.openxmlformats.org/officeDocument/2006/relationships/hyperlink" Target="https://www.sgaac.org/clubs/" TargetMode="External"/><Relationship Id="rId14" Type="http://schemas.openxmlformats.org/officeDocument/2006/relationships/hyperlink" Target="https://www.sgaac.org/clubs/" TargetMode="External"/><Relationship Id="rId22" Type="http://schemas.openxmlformats.org/officeDocument/2006/relationships/hyperlink" Target="https://www.sgaac.org/clubs/" TargetMode="External"/><Relationship Id="rId27" Type="http://schemas.openxmlformats.org/officeDocument/2006/relationships/hyperlink" Target="https://www.sgaac.org/clubs/"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1045</Words>
  <Characters>5960</Characters>
  <Application>Microsoft Office Word</Application>
  <DocSecurity>0</DocSecurity>
  <Lines>49</Lines>
  <Paragraphs>13</Paragraphs>
  <ScaleCrop>false</ScaleCrop>
  <Company/>
  <LinksUpToDate>false</LinksUpToDate>
  <CharactersWithSpaces>6992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SGA Board meeting Mar 3, 2025</dc:title>
  <cp:lastModifiedBy>jan Goehring</cp:lastModifiedBy>
  <cp:revision>2</cp:revision>
  <cp:lastPrinted>2025-03-05T00:25:00Z</cp:lastPrinted>
  <dcterms:created xsi:type="dcterms:W3CDTF">2025-10-07T04:43:00Z</dcterms:created>
  <dcterms:modified xsi:type="dcterms:W3CDTF">2025-10-07T04:43:00Z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2025-03-04T00:00:00Z</vt:filetime>
  </property>
  <property fmtid="{D5CDD505-2E9C-101B-9397-08002B2CF9AE}" pid="3" name="Creator">
    <vt:lpwstr>Pages</vt:lpwstr>
  </property>
  <property fmtid="{D5CDD505-2E9C-101B-9397-08002B2CF9AE}" pid="4" name="LastSaved">
    <vt:filetime>2025-03-04T00:00:00Z</vt:filetime>
  </property>
  <property fmtid="{D5CDD505-2E9C-101B-9397-08002B2CF9AE}" pid="5" name="Producer">
    <vt:lpwstr>macOS Version 12.7.6 (Build 21H1320) Quartz PDFContext</vt:lpwstr>
  </property>
</Properties>
</file>