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0B03F4" w:rsidP="00FA2ECC">
      <w:pPr>
        <w:pStyle w:val="NoSpacing"/>
        <w:jc w:val="center"/>
      </w:pPr>
      <w:r>
        <w:t>May</w:t>
      </w:r>
      <w:r w:rsidR="00E13BCC">
        <w:t xml:space="preserve"> </w:t>
      </w:r>
      <w:r>
        <w:t>1</w:t>
      </w:r>
      <w:r w:rsidR="00E13BCC">
        <w:t xml:space="preserve">, </w:t>
      </w:r>
      <w:r w:rsidR="00E230AB">
        <w:t>2023</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54363C">
        <w:rPr>
          <w:color w:val="222A35" w:themeColor="text2" w:themeShade="80"/>
        </w:rPr>
        <w:t>Zoom</w:t>
      </w:r>
      <w:r w:rsidR="00C70057">
        <w:rPr>
          <w:color w:val="222A35" w:themeColor="text2" w:themeShade="80"/>
        </w:rPr>
        <w:t xml:space="preserve"> </w:t>
      </w:r>
      <w:r w:rsidR="0077327B">
        <w:rPr>
          <w:color w:val="222A35" w:themeColor="text2" w:themeShade="80"/>
        </w:rPr>
        <w:t>meeti</w:t>
      </w:r>
      <w:r w:rsidRPr="0028321E">
        <w:rPr>
          <w:color w:val="222A35" w:themeColor="text2" w:themeShade="80"/>
        </w:rPr>
        <w:t xml:space="preserve">ng was called to order at </w:t>
      </w:r>
      <w:r w:rsidR="00716974">
        <w:rPr>
          <w:color w:val="222A35" w:themeColor="text2" w:themeShade="80"/>
        </w:rPr>
        <w:t>7:</w:t>
      </w:r>
      <w:r w:rsidR="0054363C">
        <w:rPr>
          <w:color w:val="222A35" w:themeColor="text2" w:themeShade="80"/>
        </w:rPr>
        <w:t>0</w:t>
      </w:r>
      <w:r w:rsidR="000B03F4">
        <w:rPr>
          <w:color w:val="222A35" w:themeColor="text2" w:themeShade="80"/>
        </w:rPr>
        <w:t>8</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E230AB">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6549EC">
        <w:rPr>
          <w:color w:val="222A35" w:themeColor="text2" w:themeShade="80"/>
        </w:rPr>
        <w:t xml:space="preserve"> and directors MJ Kelly</w:t>
      </w:r>
      <w:r w:rsidR="00494E2B">
        <w:rPr>
          <w:color w:val="222A35" w:themeColor="text2" w:themeShade="80"/>
        </w:rPr>
        <w:t>,</w:t>
      </w:r>
      <w:r w:rsidR="006549EC">
        <w:rPr>
          <w:color w:val="222A35" w:themeColor="text2" w:themeShade="80"/>
        </w:rPr>
        <w:t xml:space="preserve"> </w:t>
      </w:r>
      <w:r w:rsidR="00E13BCC">
        <w:rPr>
          <w:color w:val="222A35" w:themeColor="text2" w:themeShade="80"/>
        </w:rPr>
        <w:t xml:space="preserve">Mary Schiedt </w:t>
      </w:r>
      <w:r w:rsidR="006549EC">
        <w:rPr>
          <w:color w:val="222A35" w:themeColor="text2" w:themeShade="80"/>
        </w:rPr>
        <w:t xml:space="preserve">and </w:t>
      </w:r>
      <w:r w:rsidR="0054363C">
        <w:rPr>
          <w:color w:val="222A35" w:themeColor="text2" w:themeShade="80"/>
        </w:rPr>
        <w:t>Joann Sp</w:t>
      </w:r>
      <w:r w:rsidR="000D339F">
        <w:rPr>
          <w:color w:val="222A35" w:themeColor="text2" w:themeShade="80"/>
        </w:rPr>
        <w:t>r</w:t>
      </w:r>
      <w:r w:rsidR="0054363C">
        <w:rPr>
          <w:color w:val="222A35" w:themeColor="text2" w:themeShade="80"/>
        </w:rPr>
        <w:t>ogis.</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54363C">
        <w:t>African Violet – Capital City,</w:t>
      </w:r>
      <w:r w:rsidR="00E230AB">
        <w:t xml:space="preserve"> </w:t>
      </w:r>
      <w:r w:rsidR="00794D85">
        <w:t>Begon</w:t>
      </w:r>
      <w:r>
        <w:t xml:space="preserve">ia </w:t>
      </w:r>
      <w:r w:rsidR="00046D73">
        <w:t xml:space="preserve">Society, </w:t>
      </w:r>
      <w:r w:rsidR="00E13BCC">
        <w:t xml:space="preserve">Bromeliads &amp; Carnivorous Plant Society, California Native Plant Society, Camellia City Porcelain Artists, Chrysanthemum Society,  </w:t>
      </w:r>
      <w:r w:rsidR="00EC15CE">
        <w:t xml:space="preserve">Cymbidium Society, </w:t>
      </w:r>
      <w:r w:rsidR="00C70057">
        <w:t xml:space="preserve">Delta Gesneriad &amp; African Violet, </w:t>
      </w:r>
      <w:r w:rsidR="00E230AB">
        <w:t xml:space="preserve">Fuchsia Society, </w:t>
      </w:r>
      <w:r w:rsidR="00FA2ECC">
        <w:t xml:space="preserve">Gypsy Traders Antique Club, </w:t>
      </w:r>
      <w:r w:rsidR="000B03F4">
        <w:t xml:space="preserve">Ikebana International, </w:t>
      </w:r>
      <w:r w:rsidR="0025275B">
        <w:t>Nat</w:t>
      </w:r>
      <w:r w:rsidR="002B5843">
        <w:t>ional Watch &amp; Clock Collectors,</w:t>
      </w:r>
      <w:r w:rsidR="000403F0">
        <w:t xml:space="preserve"> </w:t>
      </w:r>
      <w:r w:rsidR="00C70057">
        <w:t xml:space="preserve">Northern California Art by Fire, </w:t>
      </w:r>
      <w:r w:rsidR="000403F0">
        <w:t xml:space="preserve">Perennial Plant </w:t>
      </w:r>
      <w:r w:rsidR="004E1891">
        <w:t>Club, River</w:t>
      </w:r>
      <w:r w:rsidR="00167E86">
        <w:t xml:space="preserve"> Park Garden </w:t>
      </w:r>
      <w:r w:rsidR="001D4706">
        <w:t>Club,</w:t>
      </w:r>
      <w:r w:rsidR="00E230AB">
        <w:t xml:space="preserve"> Sacramento Center for Textile </w:t>
      </w:r>
      <w:r w:rsidR="000D339F">
        <w:t>Arts, Sacramento</w:t>
      </w:r>
      <w:r>
        <w:t xml:space="preserve"> Rose </w:t>
      </w:r>
      <w:r w:rsidR="00A31E0B">
        <w:t>Society</w:t>
      </w:r>
      <w:r w:rsidR="00E230AB">
        <w:t xml:space="preserve">, </w:t>
      </w:r>
      <w:r w:rsidR="00E13BCC">
        <w:t xml:space="preserve">Sacramento Floral Design Guild, </w:t>
      </w:r>
      <w:r w:rsidR="0054363C">
        <w:t xml:space="preserve"> </w:t>
      </w:r>
      <w:r w:rsidR="000B03F4">
        <w:t xml:space="preserve">Satsuki Aikokai Assn., </w:t>
      </w:r>
      <w:r w:rsidR="001D4706">
        <w:t>Sogetsu Ikebana of Sacramento</w:t>
      </w:r>
      <w:r w:rsidR="00E13BCC">
        <w:t xml:space="preserve"> and City of Sacramento representatives</w:t>
      </w:r>
      <w:r w:rsidR="009768AA">
        <w:t xml:space="preserve"> Jose Barajas and </w:t>
      </w:r>
      <w:r w:rsidR="000B03F4">
        <w:t>Jessica Scott</w:t>
      </w:r>
      <w:r w:rsidR="009768AA">
        <w:t>.</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0B03F4">
        <w:rPr>
          <w:color w:val="222A35" w:themeColor="text2" w:themeShade="80"/>
        </w:rPr>
        <w:t>April 3</w:t>
      </w:r>
      <w:r w:rsidR="0054363C">
        <w:rPr>
          <w:color w:val="222A35" w:themeColor="text2" w:themeShade="80"/>
        </w:rPr>
        <w:t>,</w:t>
      </w:r>
      <w:r w:rsidR="00E230AB">
        <w:rPr>
          <w:color w:val="222A35" w:themeColor="text2" w:themeShade="80"/>
        </w:rPr>
        <w:t xml:space="preserve"> 2023</w:t>
      </w:r>
      <w:r w:rsidR="001D4706">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0B03F4">
        <w:rPr>
          <w:color w:val="222A35" w:themeColor="text2" w:themeShade="80"/>
        </w:rPr>
        <w:t>April</w:t>
      </w:r>
      <w:r w:rsidR="007B7860">
        <w:rPr>
          <w:color w:val="222A35" w:themeColor="text2" w:themeShade="80"/>
        </w:rPr>
        <w:t>, 2023.</w:t>
      </w:r>
      <w:r w:rsidR="007E389F">
        <w:rPr>
          <w:color w:val="222A35" w:themeColor="text2" w:themeShade="80"/>
        </w:rPr>
        <w:t xml:space="preserve">  The expenses were </w:t>
      </w:r>
      <w:r w:rsidR="000B03F4">
        <w:rPr>
          <w:color w:val="222A35" w:themeColor="text2" w:themeShade="80"/>
        </w:rPr>
        <w:t>zero</w:t>
      </w:r>
      <w:r w:rsidR="00C721AF">
        <w:rPr>
          <w:color w:val="222A35" w:themeColor="text2" w:themeShade="80"/>
        </w:rPr>
        <w:t xml:space="preserve"> </w:t>
      </w:r>
      <w:r w:rsidR="00EC15CE">
        <w:rPr>
          <w:color w:val="222A35" w:themeColor="text2" w:themeShade="80"/>
        </w:rPr>
        <w:t>and income was $</w:t>
      </w:r>
      <w:r w:rsidR="00E13BCC">
        <w:rPr>
          <w:color w:val="222A35" w:themeColor="text2" w:themeShade="80"/>
        </w:rPr>
        <w:t>1</w:t>
      </w:r>
      <w:r w:rsidR="000B03F4">
        <w:rPr>
          <w:color w:val="222A35" w:themeColor="text2" w:themeShade="80"/>
        </w:rPr>
        <w:t>26.00</w:t>
      </w:r>
      <w:r w:rsidR="009C6F6E">
        <w:rPr>
          <w:color w:val="222A35" w:themeColor="text2" w:themeShade="80"/>
        </w:rPr>
        <w:t>.</w:t>
      </w:r>
      <w:r w:rsidR="00EC15CE">
        <w:rPr>
          <w:color w:val="222A35" w:themeColor="text2" w:themeShade="80"/>
        </w:rPr>
        <w:t xml:space="preserve">  </w:t>
      </w:r>
      <w:r w:rsidR="007B7860">
        <w:rPr>
          <w:color w:val="222A35" w:themeColor="text2" w:themeShade="80"/>
        </w:rPr>
        <w:t>T</w:t>
      </w:r>
      <w:r w:rsidR="006549EC">
        <w:rPr>
          <w:color w:val="222A35" w:themeColor="text2" w:themeShade="80"/>
        </w:rPr>
        <w:t xml:space="preserve">he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6549EC">
        <w:rPr>
          <w:color w:val="222A35" w:themeColor="text2" w:themeShade="80"/>
        </w:rPr>
        <w:t>9</w:t>
      </w:r>
      <w:r w:rsidR="000B03F4">
        <w:rPr>
          <w:color w:val="222A35" w:themeColor="text2" w:themeShade="80"/>
        </w:rPr>
        <w:t>3</w:t>
      </w:r>
      <w:r w:rsidR="009C6F6E">
        <w:rPr>
          <w:color w:val="222A35" w:themeColor="text2" w:themeShade="80"/>
        </w:rPr>
        <w:t>,</w:t>
      </w:r>
      <w:r w:rsidR="000B03F4">
        <w:rPr>
          <w:color w:val="222A35" w:themeColor="text2" w:themeShade="80"/>
        </w:rPr>
        <w:t>497.86</w:t>
      </w:r>
      <w:r w:rsidR="001F36DD">
        <w:rPr>
          <w:color w:val="222A35" w:themeColor="text2" w:themeShade="80"/>
        </w:rPr>
        <w:t xml:space="preserve">, the </w:t>
      </w:r>
      <w:r w:rsidR="000B03F4">
        <w:rPr>
          <w:color w:val="222A35" w:themeColor="text2" w:themeShade="80"/>
        </w:rPr>
        <w:t>monthly statement</w:t>
      </w:r>
      <w:r w:rsidR="001F36DD">
        <w:rPr>
          <w:color w:val="222A35" w:themeColor="text2" w:themeShade="80"/>
        </w:rPr>
        <w:t xml:space="preserve"> will come in after this meeting.</w:t>
      </w:r>
    </w:p>
    <w:p w:rsidR="00AC3513" w:rsidRDefault="00AC3513" w:rsidP="00317988">
      <w:pPr>
        <w:rPr>
          <w:color w:val="222A35" w:themeColor="text2" w:themeShade="80"/>
        </w:rPr>
      </w:pPr>
    </w:p>
    <w:p w:rsidR="00915369" w:rsidRDefault="00AC3513" w:rsidP="00317988">
      <w:pPr>
        <w:rPr>
          <w:color w:val="222A35" w:themeColor="text2" w:themeShade="80"/>
        </w:rPr>
      </w:pPr>
      <w:r>
        <w:rPr>
          <w:b/>
          <w:color w:val="222A35" w:themeColor="text2" w:themeShade="80"/>
          <w:u w:val="single"/>
        </w:rPr>
        <w:t>Scheduling:</w:t>
      </w:r>
      <w:r w:rsidR="006760C8">
        <w:rPr>
          <w:color w:val="222A35" w:themeColor="text2" w:themeShade="80"/>
        </w:rPr>
        <w:t xml:space="preserve"> </w:t>
      </w:r>
      <w:r>
        <w:rPr>
          <w:color w:val="222A35" w:themeColor="text2" w:themeShade="80"/>
        </w:rPr>
        <w:t xml:space="preserve"> </w:t>
      </w:r>
      <w:r w:rsidR="000B03F4">
        <w:rPr>
          <w:color w:val="222A35" w:themeColor="text2" w:themeShade="80"/>
        </w:rPr>
        <w:t>Jos</w:t>
      </w:r>
      <w:r>
        <w:rPr>
          <w:color w:val="222A35" w:themeColor="text2" w:themeShade="80"/>
        </w:rPr>
        <w:t>e Barajas</w:t>
      </w:r>
      <w:r w:rsidR="000B03F4">
        <w:rPr>
          <w:color w:val="222A35" w:themeColor="text2" w:themeShade="80"/>
        </w:rPr>
        <w:t xml:space="preserve"> and Jessica </w:t>
      </w:r>
      <w:r w:rsidR="007D123D">
        <w:rPr>
          <w:color w:val="222A35" w:themeColor="text2" w:themeShade="80"/>
        </w:rPr>
        <w:t>Scott from</w:t>
      </w:r>
      <w:r>
        <w:rPr>
          <w:color w:val="222A35" w:themeColor="text2" w:themeShade="80"/>
        </w:rPr>
        <w:t xml:space="preserve"> the City of Sacramento were in attendance at the Zoom meeting.  </w:t>
      </w:r>
      <w:r w:rsidR="000B03F4">
        <w:rPr>
          <w:color w:val="222A35" w:themeColor="text2" w:themeShade="80"/>
        </w:rPr>
        <w:t xml:space="preserve">They reported that the new stage is at the Center.  Some members said the stage is taking up most of the room in the back storage room.  </w:t>
      </w:r>
      <w:r w:rsidR="00DF15A2">
        <w:rPr>
          <w:color w:val="222A35" w:themeColor="text2" w:themeShade="80"/>
        </w:rPr>
        <w:t>It was decided that Jan and Ken will meet with Jose at the Center when the stage is set-up to see if all the sections are needed or if part of the stage can be stored somewhere else until needed.</w:t>
      </w:r>
    </w:p>
    <w:p w:rsidR="00DF15A2" w:rsidRDefault="00DF15A2" w:rsidP="00317988">
      <w:pPr>
        <w:rPr>
          <w:color w:val="222A35" w:themeColor="text2" w:themeShade="80"/>
        </w:rPr>
      </w:pPr>
    </w:p>
    <w:p w:rsidR="00DF15A2" w:rsidRDefault="00DF15A2" w:rsidP="00317988">
      <w:pPr>
        <w:rPr>
          <w:color w:val="222A35" w:themeColor="text2" w:themeShade="80"/>
        </w:rPr>
      </w:pPr>
      <w:r>
        <w:rPr>
          <w:color w:val="222A35" w:themeColor="text2" w:themeShade="80"/>
        </w:rPr>
        <w:t xml:space="preserve">Camellia City Porcelain Artists said they were not allowed in to set-up for their meeting.  Jose said they should let them know if the group will be arriving early.  </w:t>
      </w:r>
    </w:p>
    <w:p w:rsidR="00DF15A2" w:rsidRDefault="00DF15A2" w:rsidP="00317988">
      <w:pPr>
        <w:rPr>
          <w:color w:val="222A35" w:themeColor="text2" w:themeShade="80"/>
        </w:rPr>
      </w:pPr>
    </w:p>
    <w:p w:rsidR="00DF15A2" w:rsidRDefault="00DF15A2" w:rsidP="00317988">
      <w:pPr>
        <w:rPr>
          <w:color w:val="222A35" w:themeColor="text2" w:themeShade="80"/>
        </w:rPr>
      </w:pPr>
      <w:r>
        <w:rPr>
          <w:color w:val="222A35" w:themeColor="text2" w:themeShade="80"/>
        </w:rPr>
        <w:t>Jessica said she will be at the Clunie Clubhouse from 9:00 a.m. till 5:00 p.m. Monday through Thursday and she can be reached at 916-808-1450 if there is a problem at the Center.</w:t>
      </w:r>
    </w:p>
    <w:p w:rsidR="00DF15A2" w:rsidRDefault="00DF15A2" w:rsidP="00317988">
      <w:pPr>
        <w:rPr>
          <w:color w:val="222A35" w:themeColor="text2" w:themeShade="80"/>
        </w:rPr>
      </w:pPr>
    </w:p>
    <w:p w:rsidR="00DF15A2" w:rsidRDefault="00DF15A2" w:rsidP="00317988">
      <w:pPr>
        <w:rPr>
          <w:color w:val="222A35" w:themeColor="text2" w:themeShade="80"/>
        </w:rPr>
      </w:pPr>
      <w:r>
        <w:rPr>
          <w:color w:val="222A35" w:themeColor="text2" w:themeShade="80"/>
        </w:rPr>
        <w:t>Jose said a new supervisor will be appointed soon and they will handle the Clunie Clubhouse, the Shepard Garden &amp; Arts Center and the rose garden.</w:t>
      </w:r>
    </w:p>
    <w:p w:rsidR="00DF15A2" w:rsidRDefault="00DF15A2" w:rsidP="00317988">
      <w:pPr>
        <w:rPr>
          <w:color w:val="222A35" w:themeColor="text2" w:themeShade="80"/>
        </w:rPr>
      </w:pPr>
    </w:p>
    <w:p w:rsidR="00EE6617" w:rsidRDefault="00DF15A2" w:rsidP="00EE6617">
      <w:pPr>
        <w:rPr>
          <w:color w:val="222A35" w:themeColor="text2" w:themeShade="80"/>
        </w:rPr>
      </w:pPr>
      <w:r>
        <w:rPr>
          <w:color w:val="222A35" w:themeColor="text2" w:themeShade="80"/>
        </w:rPr>
        <w:t xml:space="preserve">Jose mentioned that clubs that hold meetings that are open to the general public can apply for reduced rental rates.  </w:t>
      </w:r>
      <w:r w:rsidR="00EE6617">
        <w:rPr>
          <w:color w:val="222A35" w:themeColor="text2" w:themeShade="80"/>
        </w:rPr>
        <w:t>He said community events that include the public can sometimes be scheduled without any fee charged to the clubs.</w:t>
      </w:r>
    </w:p>
    <w:p w:rsidR="00EE6617" w:rsidRDefault="00EE6617" w:rsidP="00EE6617">
      <w:pPr>
        <w:rPr>
          <w:color w:val="222A35" w:themeColor="text2" w:themeShade="80"/>
        </w:rPr>
      </w:pPr>
    </w:p>
    <w:p w:rsidR="00DF15A2" w:rsidRDefault="00DF15A2" w:rsidP="00317988">
      <w:pPr>
        <w:rPr>
          <w:color w:val="222A35" w:themeColor="text2" w:themeShade="80"/>
        </w:rPr>
      </w:pPr>
      <w:r>
        <w:rPr>
          <w:color w:val="222A35" w:themeColor="text2" w:themeShade="80"/>
        </w:rPr>
        <w:t xml:space="preserve">Contact him at </w:t>
      </w:r>
      <w:hyperlink r:id="rId6" w:history="1">
        <w:r w:rsidRPr="00EE6617">
          <w:rPr>
            <w:rStyle w:val="Hyperlink"/>
            <w:color w:val="auto"/>
            <w:u w:val="none"/>
          </w:rPr>
          <w:t>jborajas@cityofsacramento.org</w:t>
        </w:r>
      </w:hyperlink>
      <w:r w:rsidRPr="00EE6617">
        <w:t xml:space="preserve"> if </w:t>
      </w:r>
      <w:r>
        <w:rPr>
          <w:color w:val="222A35" w:themeColor="text2" w:themeShade="80"/>
        </w:rPr>
        <w:t>you need further clarification on this policy and to see if your event qualifies.</w:t>
      </w:r>
    </w:p>
    <w:p w:rsidR="00AC3513" w:rsidRDefault="00AC3513" w:rsidP="00317988">
      <w:pPr>
        <w:rPr>
          <w:color w:val="222A35" w:themeColor="text2" w:themeShade="80"/>
        </w:rPr>
      </w:pPr>
    </w:p>
    <w:p w:rsidR="009C6F6E"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Lee Ruth said </w:t>
      </w:r>
      <w:r w:rsidR="00FF7ABB">
        <w:rPr>
          <w:color w:val="222A35" w:themeColor="text2" w:themeShade="80"/>
        </w:rPr>
        <w:t xml:space="preserve">he </w:t>
      </w:r>
      <w:r w:rsidR="00EE6617">
        <w:rPr>
          <w:color w:val="222A35" w:themeColor="text2" w:themeShade="80"/>
        </w:rPr>
        <w:t>will follow up with Jose about getting into the patio area to wee</w:t>
      </w:r>
      <w:r w:rsidR="007D123D">
        <w:rPr>
          <w:color w:val="222A35" w:themeColor="text2" w:themeShade="80"/>
        </w:rPr>
        <w:t xml:space="preserve">d </w:t>
      </w:r>
      <w:r w:rsidR="00EE6617">
        <w:rPr>
          <w:color w:val="222A35" w:themeColor="text2" w:themeShade="80"/>
        </w:rPr>
        <w:t>and water.</w:t>
      </w:r>
    </w:p>
    <w:p w:rsidR="00EE6617" w:rsidRDefault="00EE6617" w:rsidP="00317988">
      <w:pPr>
        <w:rPr>
          <w:color w:val="222A35" w:themeColor="text2" w:themeShade="80"/>
        </w:rPr>
      </w:pPr>
    </w:p>
    <w:p w:rsidR="00EE6617" w:rsidRDefault="00EE6617" w:rsidP="00317988">
      <w:pPr>
        <w:rPr>
          <w:color w:val="222A35" w:themeColor="text2" w:themeShade="80"/>
        </w:rPr>
      </w:pPr>
      <w:r>
        <w:rPr>
          <w:b/>
          <w:color w:val="222A35" w:themeColor="text2" w:themeShade="80"/>
          <w:u w:val="single"/>
        </w:rPr>
        <w:t>Events:</w:t>
      </w:r>
      <w:r>
        <w:rPr>
          <w:color w:val="222A35" w:themeColor="text2" w:themeShade="80"/>
        </w:rPr>
        <w:t xml:space="preserve">  There was discussion about the Spring Sale next year since March has five weekends.</w:t>
      </w:r>
    </w:p>
    <w:p w:rsidR="00EE6617" w:rsidRDefault="00EE6617" w:rsidP="00317988">
      <w:pPr>
        <w:rPr>
          <w:color w:val="222A35" w:themeColor="text2" w:themeShade="80"/>
        </w:rPr>
      </w:pPr>
      <w:r>
        <w:rPr>
          <w:color w:val="222A35" w:themeColor="text2" w:themeShade="80"/>
        </w:rPr>
        <w:t>Cymbidium said they always have the fourth weekend so the Spring Sale and the Perennial Plant Club’s Gardeners’ Market will have to figure out their weekends.  The fifth weekend March 31, 2024 is Easter Sunday weekend.</w:t>
      </w:r>
    </w:p>
    <w:p w:rsidR="00EE6617" w:rsidRPr="00EE6617" w:rsidRDefault="00EE6617" w:rsidP="00317988">
      <w:pPr>
        <w:rPr>
          <w:color w:val="222A35" w:themeColor="text2" w:themeShade="80"/>
        </w:rPr>
      </w:pPr>
    </w:p>
    <w:p w:rsidR="008C5B39" w:rsidRDefault="00915369" w:rsidP="00FD0423">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 </w:t>
      </w:r>
      <w:r w:rsidR="009C6F6E">
        <w:rPr>
          <w:color w:val="222A35" w:themeColor="text2" w:themeShade="80"/>
        </w:rPr>
        <w:t>April</w:t>
      </w:r>
      <w:r>
        <w:rPr>
          <w:color w:val="222A35" w:themeColor="text2" w:themeShade="80"/>
        </w:rPr>
        <w:t xml:space="preserve"> 15, 20</w:t>
      </w:r>
      <w:r w:rsidR="009C6F6E">
        <w:rPr>
          <w:color w:val="222A35" w:themeColor="text2" w:themeShade="80"/>
        </w:rPr>
        <w:t>23</w:t>
      </w:r>
      <w:r>
        <w:rPr>
          <w:color w:val="222A35" w:themeColor="text2" w:themeShade="80"/>
        </w:rPr>
        <w:t xml:space="preserve"> for distribution on </w:t>
      </w:r>
      <w:r w:rsidR="009C6F6E">
        <w:rPr>
          <w:color w:val="222A35" w:themeColor="text2" w:themeShade="80"/>
        </w:rPr>
        <w:t>May</w:t>
      </w:r>
      <w:r w:rsidR="00B30CA5">
        <w:rPr>
          <w:color w:val="222A35" w:themeColor="text2" w:themeShade="80"/>
        </w:rPr>
        <w:t xml:space="preserve"> </w:t>
      </w:r>
      <w:r>
        <w:rPr>
          <w:color w:val="222A35" w:themeColor="text2" w:themeShade="80"/>
        </w:rPr>
        <w:t>1, 2023.</w:t>
      </w:r>
      <w:r w:rsidR="002B5843">
        <w:rPr>
          <w:color w:val="222A35" w:themeColor="text2" w:themeShade="80"/>
        </w:rPr>
        <w:t xml:space="preserve"> </w:t>
      </w:r>
      <w:r w:rsidR="00DD61E0">
        <w:rPr>
          <w:color w:val="222A35" w:themeColor="text2" w:themeShade="80"/>
        </w:rPr>
        <w:t xml:space="preserve"> </w:t>
      </w:r>
    </w:p>
    <w:p w:rsidR="003846C5" w:rsidRDefault="003846C5" w:rsidP="007E5D17">
      <w:pPr>
        <w:jc w:val="center"/>
        <w:rPr>
          <w:b/>
          <w:color w:val="222A35" w:themeColor="text2" w:themeShade="80"/>
        </w:rPr>
      </w:pPr>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0D0B09" w:rsidRDefault="000D0B09" w:rsidP="002F2D46">
      <w:pPr>
        <w:rPr>
          <w:b/>
          <w:color w:val="222A35" w:themeColor="text2" w:themeShade="80"/>
          <w:u w:val="single"/>
        </w:rPr>
      </w:pPr>
    </w:p>
    <w:p w:rsidR="00E92DDA" w:rsidRDefault="00EE6617" w:rsidP="00E92DDA">
      <w:pPr>
        <w:rPr>
          <w:color w:val="222A35" w:themeColor="text2" w:themeShade="80"/>
        </w:rPr>
      </w:pPr>
      <w:r>
        <w:rPr>
          <w:b/>
          <w:color w:val="222A35" w:themeColor="text2" w:themeShade="80"/>
          <w:u w:val="single"/>
        </w:rPr>
        <w:t>No</w:t>
      </w:r>
      <w:r w:rsidR="007D123D">
        <w:rPr>
          <w:b/>
          <w:color w:val="222A35" w:themeColor="text2" w:themeShade="80"/>
          <w:u w:val="single"/>
        </w:rPr>
        <w:t>minating Committee:</w:t>
      </w:r>
      <w:r w:rsidR="007D123D">
        <w:rPr>
          <w:color w:val="222A35" w:themeColor="text2" w:themeShade="80"/>
        </w:rPr>
        <w:t xml:space="preserve">  Jan Goehring volunteered to chair the Nominating Committee and she will put an article in the CHAT newsletter asking for nominees.  The positions that are open on </w:t>
      </w:r>
      <w:bookmarkStart w:id="0" w:name="_GoBack"/>
      <w:bookmarkEnd w:id="0"/>
      <w:r w:rsidR="007D123D">
        <w:rPr>
          <w:color w:val="222A35" w:themeColor="text2" w:themeShade="80"/>
        </w:rPr>
        <w:t>the 2024-25 board are:  President, Secretary, and at least one director position.</w:t>
      </w:r>
    </w:p>
    <w:p w:rsidR="007D123D" w:rsidRDefault="007D123D" w:rsidP="00E92DDA">
      <w:pPr>
        <w:rPr>
          <w:color w:val="222A35" w:themeColor="text2" w:themeShade="80"/>
        </w:rPr>
      </w:pPr>
    </w:p>
    <w:p w:rsidR="007D123D" w:rsidRDefault="007D123D" w:rsidP="00E92DDA">
      <w:pPr>
        <w:rPr>
          <w:color w:val="222A35" w:themeColor="text2" w:themeShade="80"/>
        </w:rPr>
      </w:pPr>
      <w:r>
        <w:rPr>
          <w:b/>
          <w:color w:val="222A35" w:themeColor="text2" w:themeShade="80"/>
          <w:u w:val="single"/>
        </w:rPr>
        <w:t>AV Equipment:</w:t>
      </w:r>
      <w:r>
        <w:rPr>
          <w:color w:val="222A35" w:themeColor="text2" w:themeShade="80"/>
        </w:rPr>
        <w:t xml:space="preserve">  Most of the clubs are having no problems with the AV equipment but a couple of clubs said they had problems getting the projector hooked-up to work with their computers.</w:t>
      </w:r>
    </w:p>
    <w:p w:rsidR="007D123D" w:rsidRPr="007D123D" w:rsidRDefault="007D123D" w:rsidP="00E92DDA">
      <w:pPr>
        <w:rPr>
          <w:color w:val="222A35" w:themeColor="text2" w:themeShade="80"/>
        </w:rPr>
      </w:pPr>
    </w:p>
    <w:p w:rsidR="003846C5" w:rsidRDefault="003846C5" w:rsidP="003846C5">
      <w:pPr>
        <w:jc w:val="center"/>
        <w:rPr>
          <w:b/>
          <w:color w:val="222A35" w:themeColor="text2" w:themeShade="80"/>
        </w:rPr>
      </w:pPr>
      <w:r w:rsidRPr="003846C5">
        <w:rPr>
          <w:b/>
          <w:color w:val="222A35" w:themeColor="text2" w:themeShade="80"/>
        </w:rPr>
        <w:t>NEW BUSINESS</w:t>
      </w:r>
    </w:p>
    <w:p w:rsidR="007D123D" w:rsidRDefault="007D123D" w:rsidP="003846C5">
      <w:pPr>
        <w:jc w:val="center"/>
        <w:rPr>
          <w:b/>
          <w:color w:val="222A35" w:themeColor="text2" w:themeShade="80"/>
        </w:rPr>
      </w:pPr>
    </w:p>
    <w:p w:rsidR="007D123D" w:rsidRDefault="007D123D" w:rsidP="007D123D">
      <w:pPr>
        <w:rPr>
          <w:color w:val="222A35" w:themeColor="text2" w:themeShade="80"/>
        </w:rPr>
      </w:pPr>
      <w:r>
        <w:rPr>
          <w:b/>
          <w:color w:val="222A35" w:themeColor="text2" w:themeShade="80"/>
          <w:u w:val="single"/>
        </w:rPr>
        <w:t>IRS:</w:t>
      </w:r>
      <w:r>
        <w:rPr>
          <w:b/>
          <w:i/>
          <w:color w:val="222A35" w:themeColor="text2" w:themeShade="80"/>
        </w:rPr>
        <w:t xml:space="preserve">  </w:t>
      </w:r>
      <w:r>
        <w:rPr>
          <w:color w:val="222A35" w:themeColor="text2" w:themeShade="80"/>
        </w:rPr>
        <w:t>Wendy Corby said we received a letter from the IRS waiving the $1300 penalty because we did not file our forms on time.  Wendy said the forms were filed on time and the IRS said the penalty was given by mistake.</w:t>
      </w:r>
    </w:p>
    <w:p w:rsidR="001F36DD" w:rsidRPr="001F36DD" w:rsidRDefault="001F36DD" w:rsidP="002F2D46">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032620">
        <w:t>8</w:t>
      </w:r>
      <w:r w:rsidR="005C42EF">
        <w:t>:</w:t>
      </w:r>
      <w:r w:rsidR="007D123D">
        <w:t>18</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85B"/>
    <w:rsid w:val="00166B4E"/>
    <w:rsid w:val="00166EBF"/>
    <w:rsid w:val="00167E86"/>
    <w:rsid w:val="00172679"/>
    <w:rsid w:val="001736AC"/>
    <w:rsid w:val="00190EAD"/>
    <w:rsid w:val="001A67A0"/>
    <w:rsid w:val="001D3543"/>
    <w:rsid w:val="001D4706"/>
    <w:rsid w:val="001D4977"/>
    <w:rsid w:val="001E31F4"/>
    <w:rsid w:val="001F36DD"/>
    <w:rsid w:val="00200717"/>
    <w:rsid w:val="0021602A"/>
    <w:rsid w:val="00237521"/>
    <w:rsid w:val="0024506A"/>
    <w:rsid w:val="0025275B"/>
    <w:rsid w:val="00266563"/>
    <w:rsid w:val="002A3B79"/>
    <w:rsid w:val="002B0AC6"/>
    <w:rsid w:val="002B5843"/>
    <w:rsid w:val="002D17EA"/>
    <w:rsid w:val="002D190A"/>
    <w:rsid w:val="002F2D46"/>
    <w:rsid w:val="00317988"/>
    <w:rsid w:val="0034682E"/>
    <w:rsid w:val="003542E7"/>
    <w:rsid w:val="003645D3"/>
    <w:rsid w:val="003846C5"/>
    <w:rsid w:val="0039251C"/>
    <w:rsid w:val="003B42B4"/>
    <w:rsid w:val="003D02F3"/>
    <w:rsid w:val="003D1E03"/>
    <w:rsid w:val="003D6687"/>
    <w:rsid w:val="003F0CAB"/>
    <w:rsid w:val="0042492C"/>
    <w:rsid w:val="00435077"/>
    <w:rsid w:val="004352FE"/>
    <w:rsid w:val="00451DA4"/>
    <w:rsid w:val="00467348"/>
    <w:rsid w:val="00482A30"/>
    <w:rsid w:val="00494E2B"/>
    <w:rsid w:val="004B12D8"/>
    <w:rsid w:val="004C02AF"/>
    <w:rsid w:val="004E1891"/>
    <w:rsid w:val="0053338F"/>
    <w:rsid w:val="00535DD4"/>
    <w:rsid w:val="0054363C"/>
    <w:rsid w:val="005472F2"/>
    <w:rsid w:val="00564498"/>
    <w:rsid w:val="00590A0C"/>
    <w:rsid w:val="005B7BB9"/>
    <w:rsid w:val="005C42EF"/>
    <w:rsid w:val="00640B36"/>
    <w:rsid w:val="006549EC"/>
    <w:rsid w:val="006760C8"/>
    <w:rsid w:val="00676657"/>
    <w:rsid w:val="00687A0C"/>
    <w:rsid w:val="006E10FA"/>
    <w:rsid w:val="00704E4C"/>
    <w:rsid w:val="00713F33"/>
    <w:rsid w:val="00716974"/>
    <w:rsid w:val="007252C2"/>
    <w:rsid w:val="0072597C"/>
    <w:rsid w:val="00731FEF"/>
    <w:rsid w:val="00737DC3"/>
    <w:rsid w:val="00761B2F"/>
    <w:rsid w:val="007656D8"/>
    <w:rsid w:val="007667D5"/>
    <w:rsid w:val="0077327B"/>
    <w:rsid w:val="00794D85"/>
    <w:rsid w:val="007A1983"/>
    <w:rsid w:val="007B6581"/>
    <w:rsid w:val="007B7860"/>
    <w:rsid w:val="007D123D"/>
    <w:rsid w:val="007E389F"/>
    <w:rsid w:val="007E5D17"/>
    <w:rsid w:val="0083159C"/>
    <w:rsid w:val="00845191"/>
    <w:rsid w:val="008547B8"/>
    <w:rsid w:val="00870997"/>
    <w:rsid w:val="008718B6"/>
    <w:rsid w:val="00887117"/>
    <w:rsid w:val="00892E00"/>
    <w:rsid w:val="00895091"/>
    <w:rsid w:val="008A0B37"/>
    <w:rsid w:val="008A4A10"/>
    <w:rsid w:val="008A7EA1"/>
    <w:rsid w:val="008C5B39"/>
    <w:rsid w:val="008D3D4F"/>
    <w:rsid w:val="008D5ACA"/>
    <w:rsid w:val="008E4F4A"/>
    <w:rsid w:val="00915369"/>
    <w:rsid w:val="009200CB"/>
    <w:rsid w:val="00922419"/>
    <w:rsid w:val="00965706"/>
    <w:rsid w:val="009768AA"/>
    <w:rsid w:val="009824B1"/>
    <w:rsid w:val="009876F1"/>
    <w:rsid w:val="009938B2"/>
    <w:rsid w:val="00994FD3"/>
    <w:rsid w:val="009A575F"/>
    <w:rsid w:val="009C4B5C"/>
    <w:rsid w:val="009C6F6E"/>
    <w:rsid w:val="009E2FE3"/>
    <w:rsid w:val="009E4797"/>
    <w:rsid w:val="00A175A4"/>
    <w:rsid w:val="00A30455"/>
    <w:rsid w:val="00A31E0B"/>
    <w:rsid w:val="00A471C5"/>
    <w:rsid w:val="00A53531"/>
    <w:rsid w:val="00A547AA"/>
    <w:rsid w:val="00A73AC3"/>
    <w:rsid w:val="00A81627"/>
    <w:rsid w:val="00A81A63"/>
    <w:rsid w:val="00AB4A41"/>
    <w:rsid w:val="00AC3513"/>
    <w:rsid w:val="00AE2C85"/>
    <w:rsid w:val="00AF091F"/>
    <w:rsid w:val="00AF5BFF"/>
    <w:rsid w:val="00AF6F0A"/>
    <w:rsid w:val="00B218DB"/>
    <w:rsid w:val="00B30CA5"/>
    <w:rsid w:val="00B30D0E"/>
    <w:rsid w:val="00B320E3"/>
    <w:rsid w:val="00B5503B"/>
    <w:rsid w:val="00B60A4C"/>
    <w:rsid w:val="00B8090A"/>
    <w:rsid w:val="00B851CE"/>
    <w:rsid w:val="00BA7FBE"/>
    <w:rsid w:val="00BB2EE3"/>
    <w:rsid w:val="00BE4384"/>
    <w:rsid w:val="00BF265B"/>
    <w:rsid w:val="00C10A9F"/>
    <w:rsid w:val="00C70057"/>
    <w:rsid w:val="00C721AF"/>
    <w:rsid w:val="00C87013"/>
    <w:rsid w:val="00CA11C5"/>
    <w:rsid w:val="00CA4608"/>
    <w:rsid w:val="00CA5004"/>
    <w:rsid w:val="00CC1FC4"/>
    <w:rsid w:val="00CD5A61"/>
    <w:rsid w:val="00D1245B"/>
    <w:rsid w:val="00D248E0"/>
    <w:rsid w:val="00D26EF2"/>
    <w:rsid w:val="00D44EEC"/>
    <w:rsid w:val="00D60FF8"/>
    <w:rsid w:val="00D83E45"/>
    <w:rsid w:val="00DD61E0"/>
    <w:rsid w:val="00DE3663"/>
    <w:rsid w:val="00DF15A2"/>
    <w:rsid w:val="00DF62F2"/>
    <w:rsid w:val="00E13BCC"/>
    <w:rsid w:val="00E230AB"/>
    <w:rsid w:val="00E26097"/>
    <w:rsid w:val="00E543C3"/>
    <w:rsid w:val="00E546EF"/>
    <w:rsid w:val="00E7433A"/>
    <w:rsid w:val="00E8101F"/>
    <w:rsid w:val="00E92DDA"/>
    <w:rsid w:val="00EA32BA"/>
    <w:rsid w:val="00EB36D2"/>
    <w:rsid w:val="00EC15CE"/>
    <w:rsid w:val="00ED06FC"/>
    <w:rsid w:val="00EE6617"/>
    <w:rsid w:val="00EF5703"/>
    <w:rsid w:val="00F000D9"/>
    <w:rsid w:val="00F052C6"/>
    <w:rsid w:val="00F43C62"/>
    <w:rsid w:val="00F657C2"/>
    <w:rsid w:val="00F75DEC"/>
    <w:rsid w:val="00FA2ECC"/>
    <w:rsid w:val="00FC7F3B"/>
    <w:rsid w:val="00FD0423"/>
    <w:rsid w:val="00FF7417"/>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0A97"/>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borajas@cityofsacramento.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57571-6ACD-4F97-98CD-B4C2BB22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2023-04-03T20:20:00Z</cp:lastPrinted>
  <dcterms:created xsi:type="dcterms:W3CDTF">2023-06-05T19:10:00Z</dcterms:created>
  <dcterms:modified xsi:type="dcterms:W3CDTF">2023-06-05T19:10:00Z</dcterms:modified>
</cp:coreProperties>
</file>